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2021年度尉氏县档案局部门预算公开</w:t>
      </w:r>
    </w:p>
    <w:p>
      <w:pPr>
        <w:kinsoku w:val="0"/>
        <w:overflowPunct w:val="0"/>
        <w:adjustRightInd w:val="0"/>
        <w:snapToGrid w:val="0"/>
        <w:spacing w:line="360" w:lineRule="auto"/>
        <w:ind w:left="101" w:right="3569" w:firstLine="640" w:firstLineChars="200"/>
        <w:rPr>
          <w:rFonts w:ascii="仿宋_GB2312" w:hAnsi="Times New Roman" w:eastAsia="仿宋_GB2312"/>
          <w:sz w:val="32"/>
          <w:szCs w:val="32"/>
        </w:rPr>
      </w:pPr>
    </w:p>
    <w:p>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360" w:lineRule="auto"/>
        <w:ind w:right="3569"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 尉氏县档案局概况</w:t>
      </w:r>
      <w:r>
        <w:rPr>
          <w:rFonts w:ascii="黑体" w:hAnsi="Times New Roman" w:eastAsia="黑体" w:cs="黑体"/>
          <w:w w:val="99"/>
          <w:sz w:val="32"/>
          <w:szCs w:val="32"/>
        </w:rPr>
        <w:t xml:space="preserve"> </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right="521"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pacing w:val="-38"/>
          <w:sz w:val="32"/>
          <w:szCs w:val="32"/>
        </w:rPr>
        <w:t xml:space="preserve"> </w:t>
      </w:r>
      <w:r>
        <w:rPr>
          <w:rFonts w:hint="eastAsia" w:ascii="黑体" w:hAnsi="黑体" w:eastAsia="黑体"/>
          <w:sz w:val="32"/>
          <w:szCs w:val="32"/>
        </w:rPr>
        <w:t>尉氏县档案局</w:t>
      </w:r>
      <w:r>
        <w:rPr>
          <w:rFonts w:ascii="黑体" w:hAnsi="Times New Roman" w:eastAsia="黑体" w:cs="黑体"/>
          <w:sz w:val="32"/>
          <w:szCs w:val="32"/>
        </w:rPr>
        <w:t>2021</w:t>
      </w:r>
      <w:r>
        <w:rPr>
          <w:rFonts w:hint="eastAsia" w:ascii="黑体" w:hAnsi="Times New Roman" w:eastAsia="黑体" w:cs="黑体"/>
          <w:sz w:val="32"/>
          <w:szCs w:val="32"/>
        </w:rPr>
        <w:t>年度部门预算情况说明</w:t>
      </w:r>
      <w:r>
        <w:rPr>
          <w:rFonts w:ascii="黑体" w:hAnsi="Times New Roman" w:eastAsia="黑体" w:cs="黑体"/>
          <w:w w:val="99"/>
          <w:sz w:val="32"/>
          <w:szCs w:val="32"/>
        </w:rPr>
        <w:t xml:space="preserve"> </w:t>
      </w:r>
    </w:p>
    <w:p>
      <w:pPr>
        <w:kinsoku w:val="0"/>
        <w:overflowPunct w:val="0"/>
        <w:adjustRightInd w:val="0"/>
        <w:snapToGrid w:val="0"/>
        <w:spacing w:line="360" w:lineRule="auto"/>
        <w:ind w:right="521" w:firstLine="640" w:firstLineChars="200"/>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hint="eastAsia" w:ascii="黑体" w:hAnsi="黑体" w:eastAsia="黑体"/>
          <w:sz w:val="32"/>
          <w:szCs w:val="32"/>
        </w:rPr>
        <w:t>尉氏县档案局</w:t>
      </w:r>
      <w:r>
        <w:rPr>
          <w:rFonts w:hint="eastAsia" w:ascii="黑体" w:hAnsi="Times New Roman" w:eastAsia="黑体" w:cs="黑体"/>
          <w:sz w:val="32"/>
          <w:szCs w:val="32"/>
        </w:rPr>
        <w:t>2021年度部门预算表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支出经济分类汇总表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一般公共预算基本支出经济分类款级科目表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eastAsia="仿宋_GB2312"/>
          <w:sz w:val="32"/>
          <w:szCs w:val="32"/>
        </w:rPr>
        <w:t>九、政府性基金预算支出情况表</w:t>
      </w:r>
    </w:p>
    <w:p>
      <w:pPr>
        <w:adjustRightInd w:val="0"/>
        <w:snapToGrid w:val="0"/>
        <w:spacing w:line="360" w:lineRule="auto"/>
        <w:ind w:firstLine="640" w:firstLineChars="200"/>
        <w:jc w:val="left"/>
        <w:rPr>
          <w:rFonts w:ascii="仿宋_GB2312"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十、</w:t>
      </w:r>
      <w:r>
        <w:rPr>
          <w:rFonts w:hint="eastAsia" w:ascii="仿宋_GB2312" w:eastAsia="仿宋_GB2312"/>
          <w:sz w:val="32"/>
          <w:szCs w:val="32"/>
        </w:rPr>
        <w:t>部门（单位）整体绩效目标表</w:t>
      </w:r>
    </w:p>
    <w:p>
      <w:pPr>
        <w:adjustRightInd w:val="0"/>
        <w:snapToGrid w:val="0"/>
        <w:spacing w:line="360" w:lineRule="auto"/>
        <w:ind w:firstLine="960" w:firstLineChars="300"/>
        <w:jc w:val="left"/>
        <w:rPr>
          <w:rFonts w:ascii="仿宋_GB2312" w:eastAsia="仿宋_GB2312"/>
          <w:sz w:val="32"/>
          <w:szCs w:val="32"/>
        </w:rPr>
      </w:pPr>
      <w:r>
        <w:rPr>
          <w:rFonts w:hint="eastAsia" w:ascii="仿宋_GB2312" w:hAnsi="黑体" w:eastAsia="仿宋_GB2312"/>
          <w:sz w:val="32"/>
          <w:szCs w:val="32"/>
        </w:rPr>
        <w:t>十一、</w:t>
      </w:r>
      <w:r>
        <w:rPr>
          <w:rFonts w:hint="eastAsia" w:ascii="仿宋_GB2312" w:eastAsia="仿宋_GB2312"/>
          <w:sz w:val="32"/>
          <w:szCs w:val="32"/>
        </w:rPr>
        <w:t>部门预算项目绩效目标汇总表</w:t>
      </w:r>
    </w:p>
    <w:p>
      <w:pPr>
        <w:adjustRightInd w:val="0"/>
        <w:snapToGrid w:val="0"/>
        <w:spacing w:line="360" w:lineRule="auto"/>
        <w:ind w:firstLine="640" w:firstLineChars="200"/>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第一部分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尉氏县档案局概况</w:t>
      </w:r>
    </w:p>
    <w:p>
      <w:pPr>
        <w:adjustRightInd w:val="0"/>
        <w:snapToGrid w:val="0"/>
        <w:spacing w:line="360" w:lineRule="auto"/>
        <w:ind w:firstLine="640" w:firstLineChars="200"/>
        <w:jc w:val="center"/>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一、尉氏县档案局主要职能</w:t>
      </w:r>
    </w:p>
    <w:p>
      <w:pPr>
        <w:pStyle w:val="2"/>
        <w:kinsoku w:val="0"/>
        <w:overflowPunct w:val="0"/>
        <w:snapToGrid w:val="0"/>
        <w:spacing w:line="360" w:lineRule="auto"/>
        <w:ind w:left="80" w:leftChars="38" w:right="118" w:firstLine="675" w:firstLineChars="211"/>
        <w:rPr>
          <w:rFonts w:hAnsi="仿宋" w:cs="Arial"/>
          <w:color w:val="000000"/>
          <w:shd w:val="clear" w:color="auto" w:fill="FFFFFF"/>
        </w:rPr>
      </w:pPr>
      <w:r>
        <w:rPr>
          <w:rFonts w:hint="eastAsia" w:ascii="楷体_GB2312" w:hAnsi="宋体" w:eastAsia="楷体_GB2312" w:cs="Courier New"/>
        </w:rPr>
        <w:t>（一）</w:t>
      </w:r>
      <w:r>
        <w:rPr>
          <w:rFonts w:hint="eastAsia" w:hAnsi="仿宋"/>
          <w:b/>
          <w:color w:val="000000"/>
        </w:rPr>
        <w:t>机构设置：</w:t>
      </w:r>
      <w:r>
        <w:rPr>
          <w:rFonts w:hint="eastAsia" w:hAnsi="仿宋"/>
          <w:color w:val="000000"/>
        </w:rPr>
        <w:t>档案局机关内设</w:t>
      </w:r>
      <w:r>
        <w:rPr>
          <w:rFonts w:hAnsi="仿宋"/>
          <w:color w:val="000000"/>
        </w:rPr>
        <w:t>5</w:t>
      </w:r>
      <w:r>
        <w:rPr>
          <w:rFonts w:hint="eastAsia" w:hAnsi="仿宋"/>
          <w:color w:val="000000"/>
        </w:rPr>
        <w:t>个职能股室：</w:t>
      </w:r>
      <w:r>
        <w:rPr>
          <w:rFonts w:hint="eastAsia"/>
          <w:color w:val="000000"/>
        </w:rPr>
        <w:t>办公室、业务股、法制股、编纂股、档案保管利用股。</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人员构成情况</w:t>
      </w:r>
      <w:r>
        <w:rPr>
          <w:rFonts w:hint="eastAsia" w:ascii="仿宋_GB2312" w:eastAsia="仿宋_GB2312"/>
          <w:color w:val="000000"/>
          <w:sz w:val="32"/>
          <w:szCs w:val="32"/>
        </w:rPr>
        <w:t>：档案局属事业参照公务员法管理单位，单位人员共有编制17人，其中：行政编制1人，事业编制16人。</w:t>
      </w:r>
    </w:p>
    <w:p>
      <w:pPr>
        <w:adjustRightInd w:val="0"/>
        <w:snapToGrid w:val="0"/>
        <w:spacing w:line="360" w:lineRule="auto"/>
        <w:ind w:firstLine="640" w:firstLineChars="200"/>
        <w:rPr>
          <w:rFonts w:ascii="楷体_GB2312" w:hAnsi="宋体" w:eastAsia="楷体_GB2312" w:cs="Courier New"/>
          <w:kern w:val="0"/>
          <w:sz w:val="32"/>
          <w:szCs w:val="32"/>
        </w:rPr>
      </w:pPr>
    </w:p>
    <w:p>
      <w:pPr>
        <w:adjustRightInd w:val="0"/>
        <w:snapToGrid w:val="0"/>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（二）</w:t>
      </w:r>
      <w:r>
        <w:rPr>
          <w:rFonts w:hint="eastAsia" w:ascii="仿宋_GB2312" w:eastAsia="仿宋_GB2312"/>
          <w:b/>
          <w:color w:val="000000"/>
          <w:sz w:val="32"/>
          <w:szCs w:val="32"/>
        </w:rPr>
        <w:t>尉氏县档案局主要职责：</w:t>
      </w:r>
    </w:p>
    <w:p>
      <w:pPr>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、贯彻、执行档案工作的法律、法规和方针政策；</w:t>
      </w:r>
    </w:p>
    <w:p>
      <w:pPr>
        <w:ind w:firstLine="64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、推行档案管理标准化、制度化建设，并负责监督、检查；</w:t>
      </w:r>
    </w:p>
    <w:p>
      <w:pPr>
        <w:ind w:firstLine="64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、对全县机关事业单位的档案工作进行监督和指导；</w:t>
      </w:r>
    </w:p>
    <w:p>
      <w:pPr>
        <w:ind w:firstLine="64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、负责接收、征集、整理保管全县各机关的重要档案资料，做好编纂工作；</w:t>
      </w:r>
    </w:p>
    <w:p>
      <w:pPr>
        <w:ind w:firstLine="64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、为社会更好的提供利用档案资料。</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预算年度主要工作任务：确保全县国民经济和社会发展计划的顺利实施，严格收支预算约束。</w:t>
      </w:r>
    </w:p>
    <w:p>
      <w:pPr>
        <w:ind w:firstLine="640" w:firstLineChars="200"/>
        <w:rPr>
          <w:rFonts w:ascii="仿宋_GB2312" w:eastAsia="仿宋_GB2312"/>
          <w:color w:val="000000"/>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二、尉氏县档案局预算单位构成</w:t>
      </w:r>
    </w:p>
    <w:p>
      <w:pPr>
        <w:kinsoku w:val="0"/>
        <w:overflowPunct w:val="0"/>
        <w:autoSpaceDE w:val="0"/>
        <w:autoSpaceDN w:val="0"/>
        <w:adjustRightInd w:val="0"/>
        <w:snapToGrid w:val="0"/>
        <w:spacing w:line="360" w:lineRule="auto"/>
        <w:ind w:left="121" w:right="118" w:firstLine="867" w:firstLineChars="271"/>
        <w:jc w:val="left"/>
        <w:rPr>
          <w:rFonts w:ascii="仿宋_GB2312" w:hAnsi="Times New Roman" w:eastAsia="仿宋_GB2312" w:cs="仿宋_GB2312"/>
          <w:spacing w:val="-1"/>
          <w:kern w:val="0"/>
          <w:sz w:val="32"/>
          <w:szCs w:val="32"/>
        </w:rPr>
      </w:pPr>
      <w:r>
        <w:rPr>
          <w:rFonts w:hint="eastAsia" w:ascii="仿宋_GB2312" w:eastAsia="仿宋_GB2312"/>
          <w:color w:val="000000"/>
          <w:sz w:val="32"/>
          <w:szCs w:val="32"/>
        </w:rPr>
        <w:t>尉氏县档案局</w:t>
      </w:r>
      <w:r>
        <w:rPr>
          <w:rFonts w:hint="eastAsia" w:ascii="仿宋_GB2312" w:hAnsi="Times New Roman" w:eastAsia="仿宋_GB2312" w:cs="仿宋_GB2312"/>
          <w:spacing w:val="2"/>
          <w:kern w:val="0"/>
          <w:sz w:val="32"/>
          <w:szCs w:val="32"/>
        </w:rPr>
        <w:t>部门</w:t>
      </w:r>
      <w:r>
        <w:rPr>
          <w:rFonts w:hint="eastAsia" w:ascii="仿宋_GB2312" w:hAnsi="Times New Roman" w:eastAsia="仿宋_GB2312" w:cs="仿宋_GB2312"/>
          <w:kern w:val="0"/>
          <w:sz w:val="32"/>
          <w:szCs w:val="32"/>
        </w:rPr>
        <w:t>预算</w:t>
      </w:r>
      <w:r>
        <w:rPr>
          <w:rFonts w:hint="eastAsia" w:ascii="仿宋_GB2312" w:hAnsi="Times New Roman" w:eastAsia="仿宋_GB2312" w:cs="仿宋_GB2312"/>
          <w:spacing w:val="2"/>
          <w:kern w:val="0"/>
          <w:sz w:val="32"/>
          <w:szCs w:val="32"/>
        </w:rPr>
        <w:t>包括</w:t>
      </w:r>
      <w:r>
        <w:rPr>
          <w:rFonts w:hint="eastAsia" w:ascii="仿宋_GB2312" w:eastAsia="仿宋_GB2312"/>
          <w:color w:val="000000"/>
          <w:sz w:val="32"/>
          <w:szCs w:val="32"/>
        </w:rPr>
        <w:t>局</w:t>
      </w:r>
      <w:r>
        <w:rPr>
          <w:rFonts w:hint="eastAsia" w:ascii="仿宋_GB2312" w:hAnsi="Times New Roman" w:eastAsia="仿宋_GB2312" w:cs="仿宋_GB2312"/>
          <w:spacing w:val="2"/>
          <w:kern w:val="0"/>
          <w:sz w:val="32"/>
          <w:szCs w:val="32"/>
        </w:rPr>
        <w:t>机关本级</w:t>
      </w:r>
      <w:r>
        <w:rPr>
          <w:rFonts w:hint="eastAsia" w:ascii="仿宋_GB2312" w:hAnsi="Times New Roman" w:eastAsia="仿宋_GB2312" w:cs="仿宋_GB2312"/>
          <w:spacing w:val="-1"/>
          <w:kern w:val="0"/>
          <w:sz w:val="32"/>
          <w:szCs w:val="32"/>
        </w:rPr>
        <w:t>预算，无所属归口预算管理单位。</w:t>
      </w:r>
    </w:p>
    <w:p>
      <w:pPr>
        <w:kinsoku w:val="0"/>
        <w:overflowPunct w:val="0"/>
        <w:adjustRightInd w:val="0"/>
        <w:snapToGrid w:val="0"/>
        <w:spacing w:line="360" w:lineRule="auto"/>
        <w:ind w:firstLine="300" w:firstLineChars="200"/>
        <w:rPr>
          <w:rFonts w:ascii="Times New Roman" w:hAnsi="Times New Roman" w:eastAsia="仿宋_GB2312"/>
          <w:sz w:val="15"/>
          <w:szCs w:val="15"/>
        </w:rPr>
      </w:pPr>
    </w:p>
    <w:p>
      <w:pPr>
        <w:kinsoku w:val="0"/>
        <w:overflowPunct w:val="0"/>
        <w:autoSpaceDE w:val="0"/>
        <w:autoSpaceDN w:val="0"/>
        <w:adjustRightInd w:val="0"/>
        <w:snapToGrid w:val="0"/>
        <w:spacing w:line="360" w:lineRule="auto"/>
        <w:ind w:left="761" w:firstLine="356"/>
        <w:jc w:val="left"/>
        <w:rPr>
          <w:rFonts w:ascii="仿宋_GB2312" w:hAnsi="Times New Roman" w:eastAsia="仿宋_GB2312" w:cs="仿宋_GB2312"/>
          <w:kern w:val="0"/>
          <w:sz w:val="32"/>
          <w:szCs w:val="32"/>
        </w:rPr>
      </w:pPr>
      <w:r>
        <w:rPr>
          <w:rFonts w:ascii="仿宋_GB2312" w:hAnsi="Times New Roman" w:eastAsia="仿宋_GB2312" w:cs="仿宋_GB2312"/>
          <w:spacing w:val="-1"/>
          <w:kern w:val="0"/>
          <w:sz w:val="32"/>
          <w:szCs w:val="32"/>
        </w:rPr>
        <w:t>1.</w:t>
      </w:r>
      <w:r>
        <w:rPr>
          <w:rFonts w:hint="eastAsia" w:ascii="仿宋_GB2312" w:hAnsi="Times New Roman" w:eastAsia="仿宋_GB2312" w:cs="仿宋_GB2312"/>
          <w:kern w:val="0"/>
          <w:sz w:val="32"/>
          <w:szCs w:val="32"/>
        </w:rPr>
        <w:t>局</w:t>
      </w:r>
      <w:r>
        <w:rPr>
          <w:rFonts w:hint="eastAsia" w:ascii="仿宋_GB2312" w:hAnsi="Times New Roman" w:eastAsia="仿宋_GB2312" w:cs="仿宋_GB2312"/>
          <w:spacing w:val="-1"/>
          <w:kern w:val="0"/>
          <w:sz w:val="32"/>
          <w:szCs w:val="32"/>
        </w:rPr>
        <w:t>机关本级</w:t>
      </w:r>
    </w:p>
    <w:p>
      <w:pPr>
        <w:adjustRightInd w:val="0"/>
        <w:snapToGrid w:val="0"/>
        <w:spacing w:line="360" w:lineRule="auto"/>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pPr>
        <w:adjustRightInd w:val="0"/>
        <w:snapToGrid w:val="0"/>
        <w:spacing w:line="360" w:lineRule="auto"/>
        <w:jc w:val="center"/>
        <w:rPr>
          <w:rFonts w:ascii="黑体" w:hAnsi="黑体" w:eastAsia="黑体"/>
          <w:sz w:val="32"/>
          <w:szCs w:val="32"/>
        </w:rPr>
      </w:pPr>
      <w:r>
        <w:rPr>
          <w:rFonts w:hint="eastAsia" w:ascii="仿宋_GB2312" w:eastAsia="仿宋_GB2312"/>
          <w:b/>
          <w:color w:val="000000"/>
          <w:sz w:val="32"/>
          <w:szCs w:val="32"/>
        </w:rPr>
        <w:t>尉氏县档案局</w:t>
      </w:r>
      <w:r>
        <w:rPr>
          <w:rFonts w:ascii="黑体" w:hAnsi="Times New Roman" w:eastAsia="黑体" w:cs="黑体"/>
          <w:sz w:val="32"/>
          <w:szCs w:val="32"/>
        </w:rPr>
        <w:t>2021</w:t>
      </w:r>
      <w:r>
        <w:rPr>
          <w:rFonts w:hint="eastAsia" w:ascii="黑体" w:hAnsi="Times New Roman" w:eastAsia="黑体" w:cs="黑体"/>
          <w:sz w:val="32"/>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eastAsia="仿宋_GB2312"/>
          <w:color w:val="000000"/>
          <w:sz w:val="32"/>
          <w:szCs w:val="32"/>
        </w:rPr>
        <w:t>尉氏县档案局</w:t>
      </w:r>
      <w:r>
        <w:rPr>
          <w:rFonts w:hint="eastAsia" w:ascii="仿宋_GB2312" w:hAnsi="宋体" w:eastAsia="仿宋_GB2312" w:cs="Courier New"/>
          <w:sz w:val="32"/>
          <w:szCs w:val="32"/>
        </w:rPr>
        <w:t>2021年收入总计</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w:t>
      </w:r>
      <w:r>
        <w:rPr>
          <w:rFonts w:hint="eastAsia" w:ascii="仿宋_GB2312" w:hAnsi="宋体" w:eastAsia="仿宋_GB2312" w:cs="Courier New"/>
          <w:sz w:val="32"/>
          <w:szCs w:val="32"/>
        </w:rPr>
        <w:t>万元，支出总计</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w:t>
      </w:r>
      <w:r>
        <w:rPr>
          <w:rFonts w:hint="eastAsia" w:ascii="仿宋_GB2312" w:hAnsi="宋体" w:eastAsia="仿宋_GB2312" w:cs="Courier New"/>
          <w:sz w:val="32"/>
          <w:szCs w:val="32"/>
        </w:rPr>
        <w:t>万元，与2020年相比，收、支总计各减少4.9145万元，下降3.69%。主要原因：因疫情原因，压缩经费。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尉氏县档案局2021年收入合计</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7万元;</w:t>
      </w:r>
      <w:r>
        <w:rPr>
          <w:rFonts w:ascii="仿宋_GB2312" w:hAnsi="Times New Roman" w:eastAsia="仿宋_GB2312"/>
          <w:sz w:val="32"/>
          <w:szCs w:val="32"/>
        </w:rPr>
        <w:t xml:space="preserve"> 政府性基金收入</w:t>
      </w:r>
      <w:r>
        <w:rPr>
          <w:rFonts w:hint="eastAsia" w:ascii="仿宋_GB2312" w:eastAsia="仿宋_GB2312"/>
          <w:sz w:val="32"/>
          <w:szCs w:val="32"/>
        </w:rPr>
        <w:t>0</w:t>
      </w:r>
      <w:r>
        <w:rPr>
          <w:rFonts w:ascii="仿宋_GB2312" w:hAnsi="Times New Roman" w:eastAsia="仿宋_GB2312"/>
          <w:sz w:val="32"/>
          <w:szCs w:val="32"/>
        </w:rPr>
        <w:t>万元；专户管理的教育收费</w:t>
      </w:r>
      <w:r>
        <w:rPr>
          <w:rFonts w:hint="eastAsia" w:ascii="仿宋_GB2312" w:eastAsia="仿宋_GB2312"/>
          <w:sz w:val="32"/>
          <w:szCs w:val="32"/>
        </w:rPr>
        <w:t>0</w:t>
      </w:r>
      <w:r>
        <w:rPr>
          <w:rFonts w:ascii="仿宋_GB2312" w:hAnsi="Times New Roman" w:eastAsia="仿宋_GB2312"/>
          <w:sz w:val="32"/>
          <w:szCs w:val="32"/>
        </w:rPr>
        <w:t>万元</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三、支出预算总体情况说明</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尉氏县档案局</w:t>
      </w:r>
      <w:r>
        <w:rPr>
          <w:rFonts w:hint="eastAsia" w:ascii="仿宋_GB2312" w:hAnsi="宋体" w:eastAsia="仿宋_GB2312" w:cs="Courier New"/>
          <w:sz w:val="32"/>
          <w:szCs w:val="32"/>
        </w:rPr>
        <w:t>2021年支出合计</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w:t>
      </w:r>
      <w:r>
        <w:rPr>
          <w:rFonts w:hint="eastAsia" w:ascii="仿宋_GB2312" w:hAnsi="宋体" w:eastAsia="仿宋_GB2312" w:cs="Courier New"/>
          <w:sz w:val="32"/>
          <w:szCs w:val="32"/>
        </w:rPr>
        <w:t>万元，其中：基本支出</w:t>
      </w:r>
      <w:r>
        <w:rPr>
          <w:rFonts w:hint="eastAsia" w:ascii="仿宋_GB2312" w:eastAsia="仿宋_GB2312"/>
          <w:sz w:val="32"/>
          <w:szCs w:val="32"/>
        </w:rPr>
        <w:t>119.7687</w:t>
      </w:r>
      <w:r>
        <w:rPr>
          <w:rFonts w:hint="eastAsia" w:ascii="仿宋_GB2312" w:hAnsi="宋体" w:eastAsia="仿宋_GB2312" w:cs="Courier New"/>
          <w:sz w:val="32"/>
          <w:szCs w:val="32"/>
        </w:rPr>
        <w:t>万元，占</w:t>
      </w:r>
      <w:r>
        <w:rPr>
          <w:rFonts w:hint="eastAsia" w:ascii="仿宋_GB2312" w:eastAsia="仿宋_GB2312"/>
          <w:sz w:val="32"/>
          <w:szCs w:val="32"/>
        </w:rPr>
        <w:t>89.94</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rPr>
        <w:t>13.40</w:t>
      </w:r>
      <w:r>
        <w:rPr>
          <w:rFonts w:hint="eastAsia" w:ascii="仿宋_GB2312" w:hAnsi="宋体" w:eastAsia="仿宋_GB2312" w:cs="Courier New"/>
          <w:sz w:val="32"/>
          <w:szCs w:val="32"/>
        </w:rPr>
        <w:t>万元，占</w:t>
      </w:r>
      <w:r>
        <w:rPr>
          <w:rFonts w:hint="eastAsia" w:ascii="仿宋_GB2312" w:eastAsia="仿宋_GB2312"/>
          <w:sz w:val="32"/>
          <w:szCs w:val="32"/>
        </w:rPr>
        <w:t>10.06</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四、财政拨款收入支出预算总体情况说明</w:t>
      </w:r>
    </w:p>
    <w:p>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尉氏县档案局</w:t>
      </w:r>
      <w:r>
        <w:rPr>
          <w:rFonts w:ascii="仿宋_GB2312" w:hAnsi="宋体" w:eastAsia="仿宋_GB2312" w:cs="Courier New"/>
          <w:sz w:val="32"/>
          <w:szCs w:val="32"/>
        </w:rPr>
        <w:t>2021年</w:t>
      </w:r>
      <w:r>
        <w:rPr>
          <w:rFonts w:hint="eastAsia" w:ascii="仿宋_GB2312" w:hAnsi="宋体" w:eastAsia="仿宋_GB2312" w:cs="Courier New"/>
          <w:sz w:val="32"/>
          <w:szCs w:val="32"/>
        </w:rPr>
        <w:t>一般公共预算收支预算</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w:t>
      </w:r>
      <w:r>
        <w:rPr>
          <w:rFonts w:hint="eastAsia" w:ascii="仿宋_GB2312" w:hAnsi="宋体" w:eastAsia="仿宋_GB2312" w:cs="Courier New"/>
          <w:sz w:val="32"/>
          <w:szCs w:val="32"/>
        </w:rPr>
        <w:t>万元，政府性基金收支预算</w:t>
      </w:r>
      <w:r>
        <w:rPr>
          <w:rFonts w:hint="eastAsia" w:ascii="仿宋_GB2312" w:eastAsia="仿宋_GB2312"/>
          <w:sz w:val="32"/>
          <w:szCs w:val="32"/>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2020</w:t>
      </w:r>
      <w:r>
        <w:rPr>
          <w:rFonts w:hint="eastAsia" w:ascii="仿宋_GB2312" w:hAnsi="宋体" w:eastAsia="仿宋_GB2312" w:cs="Courier New"/>
          <w:sz w:val="32"/>
          <w:szCs w:val="32"/>
        </w:rPr>
        <w:t>年相比，一般公共预算收支预算减少4.9145万元，下降3.69%，主要原因：因疫情原因，压缩经费；政府性基金收支预算增加0万元，增长0</w:t>
      </w:r>
      <w:r>
        <w:rPr>
          <w:rFonts w:ascii="仿宋_GB2312" w:hAnsi="宋体" w:eastAsia="仿宋_GB2312" w:cs="Courier New"/>
          <w:sz w:val="32"/>
          <w:szCs w:val="32"/>
        </w:rPr>
        <w:t>%</w:t>
      </w:r>
      <w:r>
        <w:rPr>
          <w:rFonts w:hint="eastAsia" w:ascii="仿宋_GB2312" w:hAnsi="宋体" w:eastAsia="仿宋_GB2312" w:cs="Courier New"/>
          <w:sz w:val="32"/>
          <w:szCs w:val="32"/>
        </w:rPr>
        <w:t>，主要原因：无此项预算。</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五、一般公共预算支出预算情况说明</w:t>
      </w:r>
    </w:p>
    <w:p>
      <w:pPr>
        <w:spacing w:line="560" w:lineRule="exact"/>
        <w:ind w:firstLine="640" w:firstLineChars="200"/>
        <w:rPr>
          <w:rFonts w:hint="default" w:ascii="仿宋_GB2312" w:eastAsia="仿宋_GB2312"/>
          <w:sz w:val="32"/>
          <w:szCs w:val="32"/>
          <w:lang w:val="en-US" w:eastAsia="zh-CN"/>
        </w:rPr>
      </w:pPr>
      <w:r>
        <w:rPr>
          <w:rFonts w:hint="eastAsia" w:ascii="仿宋_GB2312" w:hAnsi="Times New Roman" w:eastAsia="仿宋_GB2312"/>
          <w:sz w:val="32"/>
          <w:szCs w:val="32"/>
        </w:rPr>
        <w:t>尉氏县档案局</w:t>
      </w:r>
      <w:r>
        <w:rPr>
          <w:rFonts w:ascii="仿宋_GB2312" w:hAnsi="宋体" w:eastAsia="仿宋_GB2312" w:cs="Courier New"/>
          <w:sz w:val="32"/>
          <w:szCs w:val="32"/>
        </w:rPr>
        <w:t>2021</w:t>
      </w:r>
      <w:r>
        <w:rPr>
          <w:rFonts w:hint="eastAsia" w:ascii="仿宋_GB2312" w:hAnsi="宋体" w:eastAsia="仿宋_GB2312" w:cs="Courier New"/>
          <w:sz w:val="32"/>
          <w:szCs w:val="32"/>
        </w:rPr>
        <w:t>年一般公共预算支出年初预算为</w:t>
      </w:r>
      <w:r>
        <w:rPr>
          <w:rFonts w:ascii="仿宋_GB2312" w:eastAsia="仿宋_GB2312"/>
          <w:sz w:val="32"/>
          <w:szCs w:val="32"/>
        </w:rPr>
        <w:t>133</w:t>
      </w:r>
      <w:r>
        <w:rPr>
          <w:rFonts w:hint="eastAsia" w:ascii="仿宋_GB2312" w:eastAsia="仿宋_GB2312"/>
          <w:sz w:val="32"/>
          <w:szCs w:val="32"/>
        </w:rPr>
        <w:t>.</w:t>
      </w:r>
      <w:r>
        <w:rPr>
          <w:rFonts w:ascii="仿宋_GB2312" w:eastAsia="仿宋_GB2312"/>
          <w:sz w:val="32"/>
          <w:szCs w:val="32"/>
        </w:rPr>
        <w:t>168</w:t>
      </w:r>
      <w:r>
        <w:rPr>
          <w:rFonts w:hint="eastAsia" w:ascii="仿宋_GB2312" w:eastAsia="仿宋_GB2312"/>
          <w:sz w:val="32"/>
          <w:szCs w:val="32"/>
        </w:rPr>
        <w:t>7</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eastAsia="zh-CN"/>
        </w:rPr>
        <w:t>工资福利</w:t>
      </w:r>
      <w:r>
        <w:rPr>
          <w:rFonts w:hint="eastAsia" w:ascii="仿宋_GB2312" w:hAnsi="宋体" w:eastAsia="仿宋_GB2312" w:cs="Courier New"/>
          <w:sz w:val="32"/>
          <w:szCs w:val="32"/>
        </w:rPr>
        <w:t>支出</w:t>
      </w:r>
      <w:r>
        <w:rPr>
          <w:rFonts w:ascii="仿宋_GB2312" w:eastAsia="仿宋_GB2312"/>
          <w:sz w:val="32"/>
          <w:szCs w:val="32"/>
        </w:rPr>
        <w:t>111</w:t>
      </w:r>
      <w:r>
        <w:rPr>
          <w:rFonts w:hint="eastAsia" w:ascii="仿宋_GB2312" w:eastAsia="仿宋_GB2312"/>
          <w:sz w:val="32"/>
          <w:szCs w:val="32"/>
        </w:rPr>
        <w:t>.</w:t>
      </w:r>
      <w:r>
        <w:rPr>
          <w:rFonts w:hint="eastAsia" w:ascii="仿宋_GB2312" w:eastAsia="仿宋_GB2312"/>
          <w:sz w:val="32"/>
          <w:szCs w:val="32"/>
          <w:lang w:val="en-US" w:eastAsia="zh-CN"/>
        </w:rPr>
        <w:t>6079</w:t>
      </w:r>
      <w:r>
        <w:rPr>
          <w:rFonts w:hint="eastAsia" w:ascii="仿宋_GB2312" w:hAnsi="宋体" w:eastAsia="仿宋_GB2312" w:cs="Courier New"/>
          <w:sz w:val="32"/>
          <w:szCs w:val="32"/>
        </w:rPr>
        <w:t>万元，占</w:t>
      </w:r>
      <w:r>
        <w:rPr>
          <w:rFonts w:hint="eastAsia" w:ascii="仿宋_GB2312" w:eastAsia="仿宋_GB2312"/>
          <w:sz w:val="32"/>
          <w:szCs w:val="32"/>
        </w:rPr>
        <w:t>83.</w:t>
      </w:r>
      <w:r>
        <w:rPr>
          <w:rFonts w:hint="eastAsia" w:ascii="仿宋_GB2312" w:eastAsia="仿宋_GB2312"/>
          <w:sz w:val="32"/>
          <w:szCs w:val="32"/>
          <w:lang w:val="en-US" w:eastAsia="zh-CN"/>
        </w:rPr>
        <w:t>8</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对个人和家庭的补助</w:t>
      </w:r>
      <w:r>
        <w:rPr>
          <w:rFonts w:hint="eastAsia" w:ascii="仿宋_GB2312" w:hAnsi="宋体" w:eastAsia="仿宋_GB2312" w:cs="Courier New"/>
          <w:sz w:val="32"/>
          <w:szCs w:val="32"/>
        </w:rPr>
        <w:t>支出</w:t>
      </w:r>
      <w:r>
        <w:rPr>
          <w:rFonts w:hint="eastAsia" w:ascii="仿宋_GB2312" w:eastAsia="仿宋_GB2312"/>
          <w:sz w:val="32"/>
          <w:szCs w:val="32"/>
          <w:lang w:val="en-US" w:eastAsia="zh-CN"/>
        </w:rPr>
        <w:t>1.2608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eastAsia="仿宋_GB2312"/>
          <w:sz w:val="32"/>
          <w:szCs w:val="32"/>
          <w:lang w:val="en-US" w:eastAsia="zh-CN"/>
        </w:rPr>
        <w:t>.96</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商品和服务</w:t>
      </w:r>
      <w:r>
        <w:rPr>
          <w:rFonts w:hint="eastAsia" w:ascii="仿宋_GB2312" w:hAnsi="宋体" w:eastAsia="仿宋_GB2312" w:cs="Courier New"/>
          <w:sz w:val="32"/>
          <w:szCs w:val="32"/>
        </w:rPr>
        <w:t>支出</w:t>
      </w:r>
      <w:r>
        <w:rPr>
          <w:rFonts w:hint="eastAsia" w:ascii="仿宋_GB2312" w:eastAsia="仿宋_GB2312"/>
          <w:sz w:val="32"/>
          <w:szCs w:val="32"/>
          <w:lang w:val="en-US" w:eastAsia="zh-CN"/>
        </w:rPr>
        <w:t>6.9</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5.18</w:t>
      </w:r>
      <w:r>
        <w:rPr>
          <w:rFonts w:ascii="仿宋_GB2312" w:hAnsi="宋体" w:eastAsia="仿宋_GB2312" w:cs="Courier New"/>
          <w:sz w:val="32"/>
          <w:szCs w:val="32"/>
        </w:rPr>
        <w:t>%</w:t>
      </w:r>
      <w:r>
        <w:rPr>
          <w:rFonts w:hint="eastAsia" w:ascii="仿宋_GB2312" w:hAnsi="宋体" w:eastAsia="仿宋_GB2312" w:cs="Courier New"/>
          <w:sz w:val="32"/>
          <w:szCs w:val="32"/>
          <w:lang w:eastAsia="zh-CN"/>
        </w:rPr>
        <w:t>；项目支出</w:t>
      </w:r>
      <w:r>
        <w:rPr>
          <w:rFonts w:hint="eastAsia" w:ascii="仿宋_GB2312" w:hAnsi="宋体" w:eastAsia="仿宋_GB2312" w:cs="Courier New"/>
          <w:sz w:val="32"/>
          <w:szCs w:val="32"/>
          <w:lang w:val="en-US" w:eastAsia="zh-CN"/>
        </w:rPr>
        <w:t>13.4万元，占10.06%</w:t>
      </w:r>
    </w:p>
    <w:p>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六、支出预算经济分类情况说明</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局《支出经济分类汇总表》从2018年起从仅反映一般公共预算基本支出经济分类科目预算调整为按两套经济分类科目分别反映不同资金来源的全部预算支出。</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七、政府性基金预算支出预算情况说明</w:t>
      </w:r>
    </w:p>
    <w:p>
      <w:pPr>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rPr>
        <w:t>我</w:t>
      </w:r>
      <w:r>
        <w:rPr>
          <w:rFonts w:hint="eastAsia" w:ascii="仿宋_GB2312" w:hAnsi="宋体" w:eastAsia="仿宋_GB2312" w:cs="Courier New"/>
          <w:sz w:val="32"/>
          <w:szCs w:val="32"/>
        </w:rPr>
        <w:t>局2021年政府性基金预算支出年初预算为</w:t>
      </w:r>
      <w:r>
        <w:rPr>
          <w:rFonts w:hint="eastAsia" w:ascii="仿宋_GB2312" w:eastAsia="仿宋_GB2312"/>
          <w:sz w:val="32"/>
          <w:szCs w:val="32"/>
        </w:rPr>
        <w:t>0</w:t>
      </w:r>
      <w:r>
        <w:rPr>
          <w:rFonts w:hint="eastAsia" w:ascii="仿宋_GB2312" w:hAnsi="宋体" w:eastAsia="仿宋_GB2312" w:cs="Courier New"/>
          <w:sz w:val="32"/>
          <w:szCs w:val="32"/>
        </w:rPr>
        <w:t>万元。</w:t>
      </w:r>
      <w:r>
        <w:rPr>
          <w:rFonts w:hint="eastAsia" w:ascii="仿宋_GB2312" w:eastAsia="仿宋_GB2312"/>
          <w:sz w:val="32"/>
          <w:szCs w:val="32"/>
        </w:rPr>
        <w:t>我</w:t>
      </w:r>
      <w:r>
        <w:rPr>
          <w:rFonts w:hint="eastAsia" w:ascii="仿宋_GB2312" w:hAnsi="宋体" w:eastAsia="仿宋_GB2312" w:cs="Courier New"/>
          <w:sz w:val="32"/>
          <w:szCs w:val="32"/>
        </w:rPr>
        <w:t>局2021年没有使用政府性基金预算拨款安排的支出。</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 “三公”经费支出预算情况说明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w:t>
      </w:r>
      <w:r>
        <w:rPr>
          <w:rFonts w:hint="eastAsia" w:ascii="仿宋_GB2312" w:hAnsi="宋体" w:eastAsia="仿宋_GB2312" w:cs="Courier New"/>
          <w:sz w:val="32"/>
          <w:szCs w:val="32"/>
        </w:rPr>
        <w:t>局2021年“三公”经费预算为</w:t>
      </w:r>
      <w:r>
        <w:rPr>
          <w:rFonts w:hint="eastAsia" w:ascii="仿宋_GB2312" w:eastAsia="仿宋_GB2312"/>
          <w:sz w:val="32"/>
          <w:szCs w:val="32"/>
        </w:rPr>
        <w:t>3.58</w:t>
      </w:r>
      <w:r>
        <w:rPr>
          <w:rFonts w:hint="eastAsia" w:ascii="仿宋_GB2312" w:hAnsi="宋体" w:eastAsia="仿宋_GB2312" w:cs="Courier New"/>
          <w:sz w:val="32"/>
          <w:szCs w:val="32"/>
        </w:rPr>
        <w:t>万元。2021年“三公”经费支出预算数比 2020年增加0.008万元。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numPr>
          <w:ilvl w:val="0"/>
          <w:numId w:val="1"/>
        </w:num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因公出国（境）费</w:t>
      </w:r>
      <w:r>
        <w:rPr>
          <w:rFonts w:hint="eastAsia" w:ascii="仿宋_GB2312" w:eastAsia="仿宋_GB2312"/>
          <w:sz w:val="32"/>
          <w:szCs w:val="32"/>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主要用于单位工作人员公务出国（境）的住宿费、旅费、伙食补助费、杂费、培训费等支出。预算数比 2020年增加0万元。主要原因：我单位无此项支出。</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rPr>
        <w:t>3.50</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rPr>
        <w:t>0</w:t>
      </w:r>
      <w:r>
        <w:rPr>
          <w:rFonts w:hint="eastAsia" w:ascii="仿宋_GB2312" w:hAnsi="宋体" w:eastAsia="仿宋_GB2312" w:cs="Courier New"/>
          <w:sz w:val="32"/>
          <w:szCs w:val="32"/>
        </w:rPr>
        <w:t>万元；公务用车运行维护费</w:t>
      </w:r>
      <w:r>
        <w:rPr>
          <w:rFonts w:hint="eastAsia" w:ascii="仿宋_GB2312" w:eastAsia="仿宋_GB2312"/>
          <w:sz w:val="32"/>
          <w:szCs w:val="32"/>
        </w:rPr>
        <w:t>3.50</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比2020年增加0万元，主要原因：无此项经费。公务用车运行维护费预算数比2020年增加0万元，主要原因：遵循厉行节约，反对铺张浪费。</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sz w:val="32"/>
          <w:szCs w:val="32"/>
        </w:rPr>
        <w:t>0.080</w:t>
      </w:r>
      <w:r>
        <w:rPr>
          <w:rFonts w:hint="eastAsia" w:ascii="仿宋_GB2312" w:hAnsi="宋体" w:eastAsia="仿宋_GB2312" w:cs="Courier New"/>
          <w:sz w:val="32"/>
          <w:szCs w:val="32"/>
        </w:rPr>
        <w:t>万元，主要用于按规定开支的各类公务接待（含外宾接待）支出。预算数比2020年增加0.008万元。主要原因：执行中央八项规定，厉行节约，反对铺张浪费，结合单位实际需要，略有增加。</w:t>
      </w:r>
    </w:p>
    <w:p>
      <w:pPr>
        <w:kinsoku w:val="0"/>
        <w:overflowPunct w:val="0"/>
        <w:autoSpaceDE w:val="0"/>
        <w:autoSpaceDN w:val="0"/>
        <w:adjustRightInd w:val="0"/>
        <w:snapToGrid w:val="0"/>
        <w:spacing w:line="360" w:lineRule="auto"/>
        <w:ind w:firstLine="636" w:firstLineChars="200"/>
        <w:rPr>
          <w:rFonts w:ascii="仿宋_GB2312" w:hAnsi="宋体" w:eastAsia="仿宋_GB2312" w:cs="Courier New"/>
          <w:sz w:val="32"/>
          <w:szCs w:val="32"/>
        </w:rPr>
      </w:pPr>
      <w:r>
        <w:rPr>
          <w:rFonts w:hint="eastAsia" w:ascii="黑体" w:hAnsi="Times New Roman" w:eastAsia="黑体" w:cs="黑体"/>
          <w:spacing w:val="-1"/>
          <w:kern w:val="0"/>
          <w:sz w:val="32"/>
          <w:szCs w:val="32"/>
        </w:rPr>
        <w:t>九、其他重要事项的情况说明</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sz w:val="32"/>
          <w:szCs w:val="32"/>
        </w:rPr>
        <w:t>尉氏县档案局</w:t>
      </w:r>
      <w:r>
        <w:rPr>
          <w:rFonts w:ascii="仿宋_GB2312" w:hAnsi="宋体" w:eastAsia="仿宋_GB2312" w:cs="Courier New"/>
          <w:sz w:val="32"/>
          <w:szCs w:val="32"/>
        </w:rPr>
        <w:t>2021年</w:t>
      </w:r>
      <w:r>
        <w:rPr>
          <w:rFonts w:hint="eastAsia" w:ascii="仿宋_GB2312" w:hAnsi="宋体" w:eastAsia="仿宋_GB2312" w:cs="Courier New"/>
          <w:sz w:val="32"/>
          <w:szCs w:val="32"/>
        </w:rPr>
        <w:t>机关运行经费支出预算</w:t>
      </w:r>
      <w:r>
        <w:rPr>
          <w:rFonts w:hint="eastAsia" w:ascii="仿宋_GB2312" w:eastAsia="仿宋_GB2312"/>
          <w:sz w:val="32"/>
          <w:szCs w:val="32"/>
          <w:lang w:val="en-US" w:eastAsia="zh-CN"/>
        </w:rPr>
        <w:t>6.9</w:t>
      </w:r>
      <w:r>
        <w:rPr>
          <w:rFonts w:hint="eastAsia" w:ascii="仿宋_GB2312" w:hAnsi="宋体" w:eastAsia="仿宋_GB2312" w:cs="Courier New"/>
          <w:sz w:val="32"/>
          <w:szCs w:val="32"/>
        </w:rPr>
        <w:t>万元，主要保障机构正常运转及正常履职需要。</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hint="eastAsia" w:ascii="仿宋_GB2312" w:eastAsia="仿宋_GB2312"/>
          <w:sz w:val="32"/>
          <w:szCs w:val="32"/>
        </w:rPr>
        <w:t>2021年政府采购预算安排0万元，其中：政府采购货物预算0万元、政府采购工程预算0万元、政府采购服务预算0万元0。</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我单位2021 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2021年，我单位拟组织对</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个项目进行预算绩效评价，涉及资金</w:t>
      </w:r>
      <w:r>
        <w:rPr>
          <w:rFonts w:hint="eastAsia" w:ascii="仿宋_GB2312" w:hAnsi="宋体" w:eastAsia="仿宋_GB2312" w:cs="Courier New"/>
          <w:sz w:val="32"/>
          <w:szCs w:val="32"/>
          <w:lang w:val="en-US" w:eastAsia="zh-CN"/>
        </w:rPr>
        <w:t>13.4</w:t>
      </w:r>
      <w:r>
        <w:rPr>
          <w:rFonts w:hint="eastAsia" w:ascii="仿宋_GB2312" w:hAnsi="宋体" w:eastAsia="仿宋_GB2312" w:cs="Courier New"/>
          <w:sz w:val="32"/>
          <w:szCs w:val="32"/>
        </w:rPr>
        <w:t>万元。2021年，我局已对</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个项目设立了预算绩效目标，涉及资金</w:t>
      </w:r>
      <w:r>
        <w:rPr>
          <w:rFonts w:hint="eastAsia" w:ascii="仿宋_GB2312" w:hAnsi="宋体" w:eastAsia="仿宋_GB2312" w:cs="Courier New"/>
          <w:sz w:val="32"/>
          <w:szCs w:val="32"/>
          <w:lang w:val="en-US" w:eastAsia="zh-CN"/>
        </w:rPr>
        <w:t>13.4</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bookmarkStart w:id="0" w:name="_GoBack"/>
      <w:bookmarkEnd w:id="0"/>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2020</w:t>
      </w:r>
      <w:r>
        <w:rPr>
          <w:rFonts w:hint="eastAsia" w:ascii="仿宋_GB2312" w:hAnsi="宋体" w:eastAsia="仿宋_GB2312" w:cs="Courier New"/>
          <w:sz w:val="32"/>
          <w:szCs w:val="32"/>
        </w:rPr>
        <w:t>年期末，我局共有车辆</w:t>
      </w:r>
      <w:r>
        <w:rPr>
          <w:rFonts w:hint="eastAsia" w:ascii="仿宋_GB2312" w:eastAsia="仿宋_GB2312"/>
          <w:sz w:val="32"/>
          <w:szCs w:val="32"/>
        </w:rPr>
        <w:t>1</w:t>
      </w:r>
      <w:r>
        <w:rPr>
          <w:rFonts w:hint="eastAsia" w:ascii="仿宋_GB2312" w:hAnsi="宋体" w:eastAsia="仿宋_GB2312" w:cs="Courier New"/>
          <w:sz w:val="32"/>
          <w:szCs w:val="32"/>
        </w:rPr>
        <w:t>辆，其中：一般公务用车</w:t>
      </w:r>
      <w:r>
        <w:rPr>
          <w:rFonts w:hint="eastAsia" w:ascii="仿宋_GB2312" w:eastAsia="仿宋_GB2312"/>
          <w:sz w:val="32"/>
          <w:szCs w:val="32"/>
        </w:rPr>
        <w:t>1</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辆、特种专业技术用车</w:t>
      </w:r>
      <w:r>
        <w:rPr>
          <w:rFonts w:hint="eastAsia" w:ascii="仿宋_GB2312" w:eastAsia="仿宋_GB2312"/>
          <w:sz w:val="32"/>
          <w:szCs w:val="32"/>
        </w:rPr>
        <w:t>0</w:t>
      </w:r>
      <w:r>
        <w:rPr>
          <w:rFonts w:hint="eastAsia" w:ascii="仿宋_GB2312" w:hAnsi="宋体" w:eastAsia="仿宋_GB2312" w:cs="Courier New"/>
          <w:sz w:val="32"/>
          <w:szCs w:val="32"/>
        </w:rPr>
        <w:t>辆，其他用车</w:t>
      </w:r>
      <w:r>
        <w:rPr>
          <w:rFonts w:hint="eastAsia" w:ascii="仿宋_GB2312" w:eastAsia="仿宋_GB2312"/>
          <w:sz w:val="32"/>
          <w:szCs w:val="32"/>
        </w:rPr>
        <w:t>0</w:t>
      </w:r>
      <w:r>
        <w:rPr>
          <w:rFonts w:hint="eastAsia" w:ascii="仿宋_GB2312" w:hAnsi="宋体" w:eastAsia="仿宋_GB2312" w:cs="Courier New"/>
          <w:sz w:val="32"/>
          <w:szCs w:val="32"/>
        </w:rPr>
        <w:t>辆，其他用车主要是我单位无其他用车；单价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万元以上通用设备0台（套），单位价值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我局负责管理的专项转移支付项目共有</w:t>
      </w:r>
      <w:r>
        <w:rPr>
          <w:rFonts w:hint="eastAsia" w:ascii="仿宋_GB2312" w:eastAsia="仿宋_GB2312"/>
          <w:sz w:val="32"/>
          <w:szCs w:val="32"/>
        </w:rPr>
        <w:t>0项，</w:t>
      </w:r>
      <w:r>
        <w:rPr>
          <w:rFonts w:hint="eastAsia" w:ascii="仿宋_GB2312" w:hAnsi="宋体" w:eastAsia="仿宋_GB2312" w:cs="Courier New"/>
          <w:sz w:val="32"/>
          <w:szCs w:val="32"/>
        </w:rPr>
        <w:t>主要是：</w:t>
      </w:r>
      <w:r>
        <w:rPr>
          <w:rFonts w:hint="eastAsia" w:ascii="仿宋_GB2312" w:eastAsia="仿宋_GB2312"/>
          <w:sz w:val="32"/>
          <w:szCs w:val="32"/>
        </w:rPr>
        <w:t>0项目0</w:t>
      </w:r>
      <w:r>
        <w:rPr>
          <w:rFonts w:hint="eastAsia" w:ascii="仿宋_GB2312" w:hAnsi="宋体" w:eastAsia="仿宋_GB2312" w:cs="Courier New"/>
          <w:sz w:val="32"/>
          <w:szCs w:val="32"/>
        </w:rPr>
        <w:t>万元等；我局将按照《预算法》等有关规定，积极做好项目分配前期准备工作，在规定的时间内向财政部门提出资金分配意见，根据有关要求做好项目申报公开等相关工作。</w:t>
      </w:r>
    </w:p>
    <w:p>
      <w:pPr>
        <w:adjustRightInd w:val="0"/>
        <w:snapToGrid w:val="0"/>
        <w:spacing w:line="360" w:lineRule="auto"/>
        <w:rPr>
          <w:rFonts w:ascii="楷体_GB2312" w:hAnsi="Times New Roman" w:eastAsia="楷体_GB2312" w:cs="仿宋_GB2312"/>
          <w:b/>
          <w:kern w:val="0"/>
          <w:sz w:val="32"/>
          <w:szCs w:val="32"/>
        </w:rPr>
      </w:pPr>
    </w:p>
    <w:p>
      <w:pPr>
        <w:adjustRightInd w:val="0"/>
        <w:snapToGrid w:val="0"/>
        <w:spacing w:line="360" w:lineRule="auto"/>
        <w:rPr>
          <w:rFonts w:ascii="楷体_GB2312" w:hAnsi="Times New Roman" w:eastAsia="楷体_GB2312" w:cs="仿宋_GB2312"/>
          <w:b/>
          <w:kern w:val="0"/>
          <w:sz w:val="32"/>
          <w:szCs w:val="32"/>
        </w:rPr>
      </w:pPr>
    </w:p>
    <w:p>
      <w:pPr>
        <w:adjustRightInd w:val="0"/>
        <w:snapToGrid w:val="0"/>
        <w:spacing w:line="360" w:lineRule="auto"/>
        <w:rPr>
          <w:rFonts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ascii="黑体" w:hAnsi="黑体" w:eastAsia="黑体"/>
          <w:sz w:val="32"/>
          <w:szCs w:val="32"/>
        </w:rPr>
      </w:pP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w:t>
      </w:r>
    </w:p>
    <w:p>
      <w:pPr>
        <w:adjustRightInd w:val="0"/>
        <w:snapToGrid w:val="0"/>
        <w:spacing w:line="360" w:lineRule="auto"/>
        <w:jc w:val="center"/>
        <w:rPr>
          <w:rFonts w:ascii="黑体" w:hAnsi="黑体" w:eastAsia="黑体"/>
          <w:sz w:val="32"/>
          <w:szCs w:val="32"/>
        </w:rPr>
      </w:pPr>
      <w:r>
        <w:rPr>
          <w:rFonts w:hint="eastAsia" w:ascii="仿宋_GB2312" w:hAnsi="Times New Roman" w:eastAsia="仿宋_GB2312"/>
          <w:b/>
          <w:sz w:val="32"/>
          <w:szCs w:val="32"/>
        </w:rPr>
        <w:t>尉氏县档案局</w:t>
      </w:r>
      <w:r>
        <w:rPr>
          <w:rFonts w:hint="eastAsia" w:ascii="黑体" w:hAnsi="黑体" w:eastAsia="黑体"/>
          <w:sz w:val="32"/>
          <w:szCs w:val="32"/>
        </w:rPr>
        <w:t>2021年度部门预算表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支出经济分类汇总表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一般公共预算基本支出经济分类款级科目表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eastAsia="仿宋_GB2312"/>
          <w:sz w:val="32"/>
          <w:szCs w:val="32"/>
        </w:rPr>
        <w:t>九、政府性基金预算支出情况表</w:t>
      </w:r>
    </w:p>
    <w:p>
      <w:pPr>
        <w:adjustRightInd w:val="0"/>
        <w:snapToGrid w:val="0"/>
        <w:spacing w:line="360" w:lineRule="auto"/>
        <w:ind w:firstLine="640" w:firstLineChars="200"/>
        <w:jc w:val="left"/>
        <w:rPr>
          <w:rFonts w:ascii="仿宋_GB2312"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十、</w:t>
      </w:r>
      <w:r>
        <w:rPr>
          <w:rFonts w:hint="eastAsia" w:ascii="仿宋_GB2312" w:eastAsia="仿宋_GB2312"/>
          <w:sz w:val="32"/>
          <w:szCs w:val="32"/>
        </w:rPr>
        <w:t>部门（单位）整体绩效目标表</w:t>
      </w:r>
    </w:p>
    <w:p>
      <w:pPr>
        <w:adjustRightInd w:val="0"/>
        <w:snapToGrid w:val="0"/>
        <w:spacing w:line="360" w:lineRule="auto"/>
        <w:ind w:firstLine="960" w:firstLineChars="300"/>
        <w:jc w:val="left"/>
        <w:rPr>
          <w:rFonts w:ascii="仿宋_GB2312" w:eastAsia="仿宋_GB2312"/>
          <w:sz w:val="32"/>
          <w:szCs w:val="32"/>
        </w:rPr>
      </w:pPr>
      <w:r>
        <w:rPr>
          <w:rFonts w:hint="eastAsia" w:ascii="仿宋_GB2312" w:hAnsi="黑体" w:eastAsia="仿宋_GB2312"/>
          <w:sz w:val="32"/>
          <w:szCs w:val="32"/>
        </w:rPr>
        <w:t>十一、</w:t>
      </w:r>
      <w:r>
        <w:rPr>
          <w:rFonts w:hint="eastAsia" w:ascii="仿宋_GB2312" w:eastAsia="仿宋_GB2312"/>
          <w:sz w:val="32"/>
          <w:szCs w:val="32"/>
        </w:rPr>
        <w:t>部门预算项目绩效目标汇总表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D2C60"/>
    <w:multiLevelType w:val="singleLevel"/>
    <w:tmpl w:val="206D2C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3NDRmZmEyN2NjZTExZTZiMGZlZmI2OTA4MmI4NGYifQ=="/>
  </w:docVars>
  <w:rsids>
    <w:rsidRoot w:val="000E666A"/>
    <w:rsid w:val="000056FE"/>
    <w:rsid w:val="00007CC9"/>
    <w:rsid w:val="00016ADC"/>
    <w:rsid w:val="000328AD"/>
    <w:rsid w:val="00033F9A"/>
    <w:rsid w:val="0003777B"/>
    <w:rsid w:val="00046D83"/>
    <w:rsid w:val="00046E6B"/>
    <w:rsid w:val="00052730"/>
    <w:rsid w:val="00055B90"/>
    <w:rsid w:val="00060437"/>
    <w:rsid w:val="00065B9E"/>
    <w:rsid w:val="000667EE"/>
    <w:rsid w:val="000830E3"/>
    <w:rsid w:val="00092441"/>
    <w:rsid w:val="00093C9D"/>
    <w:rsid w:val="00095602"/>
    <w:rsid w:val="000A07A3"/>
    <w:rsid w:val="000A18BD"/>
    <w:rsid w:val="000B2445"/>
    <w:rsid w:val="000C4CC2"/>
    <w:rsid w:val="000C6031"/>
    <w:rsid w:val="000D025C"/>
    <w:rsid w:val="000D281E"/>
    <w:rsid w:val="000D54F7"/>
    <w:rsid w:val="000E5387"/>
    <w:rsid w:val="000E666A"/>
    <w:rsid w:val="000E6F0D"/>
    <w:rsid w:val="000F0D3B"/>
    <w:rsid w:val="001003CC"/>
    <w:rsid w:val="0010654C"/>
    <w:rsid w:val="00120162"/>
    <w:rsid w:val="001244B4"/>
    <w:rsid w:val="0012518F"/>
    <w:rsid w:val="001264BC"/>
    <w:rsid w:val="001316FD"/>
    <w:rsid w:val="001436AF"/>
    <w:rsid w:val="00145E1A"/>
    <w:rsid w:val="00147BEE"/>
    <w:rsid w:val="00160B48"/>
    <w:rsid w:val="0016268A"/>
    <w:rsid w:val="00166082"/>
    <w:rsid w:val="00167F05"/>
    <w:rsid w:val="00176038"/>
    <w:rsid w:val="00177B9B"/>
    <w:rsid w:val="00185836"/>
    <w:rsid w:val="001923E7"/>
    <w:rsid w:val="00196982"/>
    <w:rsid w:val="001A45D6"/>
    <w:rsid w:val="001C7E81"/>
    <w:rsid w:val="001F24BC"/>
    <w:rsid w:val="001F3A8E"/>
    <w:rsid w:val="001F64E1"/>
    <w:rsid w:val="001F657E"/>
    <w:rsid w:val="001F6AB8"/>
    <w:rsid w:val="00202770"/>
    <w:rsid w:val="00204E18"/>
    <w:rsid w:val="0021471A"/>
    <w:rsid w:val="002155E6"/>
    <w:rsid w:val="002213D7"/>
    <w:rsid w:val="00225B9E"/>
    <w:rsid w:val="00230456"/>
    <w:rsid w:val="002318B9"/>
    <w:rsid w:val="00242997"/>
    <w:rsid w:val="00251DE8"/>
    <w:rsid w:val="00254A2A"/>
    <w:rsid w:val="002601F3"/>
    <w:rsid w:val="00267739"/>
    <w:rsid w:val="0026795C"/>
    <w:rsid w:val="002B612E"/>
    <w:rsid w:val="002B7F7A"/>
    <w:rsid w:val="002C14D9"/>
    <w:rsid w:val="002E0122"/>
    <w:rsid w:val="002E27DE"/>
    <w:rsid w:val="002E3628"/>
    <w:rsid w:val="002E5C55"/>
    <w:rsid w:val="002E5EBE"/>
    <w:rsid w:val="002F1A34"/>
    <w:rsid w:val="002F364E"/>
    <w:rsid w:val="002F6CC2"/>
    <w:rsid w:val="0032045B"/>
    <w:rsid w:val="00320FEA"/>
    <w:rsid w:val="00322C06"/>
    <w:rsid w:val="00327ADF"/>
    <w:rsid w:val="00335951"/>
    <w:rsid w:val="0034481A"/>
    <w:rsid w:val="00352AD6"/>
    <w:rsid w:val="00356056"/>
    <w:rsid w:val="003561F5"/>
    <w:rsid w:val="00360B9D"/>
    <w:rsid w:val="003615E5"/>
    <w:rsid w:val="00374335"/>
    <w:rsid w:val="003761B9"/>
    <w:rsid w:val="00376EA4"/>
    <w:rsid w:val="00391980"/>
    <w:rsid w:val="003A1D1E"/>
    <w:rsid w:val="003B6DF2"/>
    <w:rsid w:val="003C5AF1"/>
    <w:rsid w:val="003E0F53"/>
    <w:rsid w:val="003E4A0B"/>
    <w:rsid w:val="003E4F75"/>
    <w:rsid w:val="003F044F"/>
    <w:rsid w:val="00400480"/>
    <w:rsid w:val="00400EC6"/>
    <w:rsid w:val="004078CB"/>
    <w:rsid w:val="004119E0"/>
    <w:rsid w:val="00414D58"/>
    <w:rsid w:val="00423E21"/>
    <w:rsid w:val="00424DB3"/>
    <w:rsid w:val="00425DE7"/>
    <w:rsid w:val="0042656D"/>
    <w:rsid w:val="00451665"/>
    <w:rsid w:val="0045307E"/>
    <w:rsid w:val="004566F7"/>
    <w:rsid w:val="00460D67"/>
    <w:rsid w:val="00470B16"/>
    <w:rsid w:val="004738EF"/>
    <w:rsid w:val="00477172"/>
    <w:rsid w:val="004842B6"/>
    <w:rsid w:val="004842D5"/>
    <w:rsid w:val="004A1E66"/>
    <w:rsid w:val="004A2735"/>
    <w:rsid w:val="004B1080"/>
    <w:rsid w:val="004C0B6C"/>
    <w:rsid w:val="004C3AD6"/>
    <w:rsid w:val="004C7BA0"/>
    <w:rsid w:val="004C7DD3"/>
    <w:rsid w:val="004D069E"/>
    <w:rsid w:val="004D0CCC"/>
    <w:rsid w:val="004E0931"/>
    <w:rsid w:val="004F460E"/>
    <w:rsid w:val="00504D4A"/>
    <w:rsid w:val="00525408"/>
    <w:rsid w:val="005271CC"/>
    <w:rsid w:val="00530C66"/>
    <w:rsid w:val="00540B6A"/>
    <w:rsid w:val="00540EDA"/>
    <w:rsid w:val="00542462"/>
    <w:rsid w:val="005433FC"/>
    <w:rsid w:val="00545274"/>
    <w:rsid w:val="005455BA"/>
    <w:rsid w:val="00554BEE"/>
    <w:rsid w:val="00556BE7"/>
    <w:rsid w:val="00557075"/>
    <w:rsid w:val="00571108"/>
    <w:rsid w:val="00583C97"/>
    <w:rsid w:val="00591111"/>
    <w:rsid w:val="00592E61"/>
    <w:rsid w:val="005A7520"/>
    <w:rsid w:val="005B09E4"/>
    <w:rsid w:val="005B4803"/>
    <w:rsid w:val="005B6BC0"/>
    <w:rsid w:val="005B73C1"/>
    <w:rsid w:val="005B7D64"/>
    <w:rsid w:val="005C3743"/>
    <w:rsid w:val="005C647F"/>
    <w:rsid w:val="005E6CB4"/>
    <w:rsid w:val="005F0E25"/>
    <w:rsid w:val="005F36D1"/>
    <w:rsid w:val="00600AAF"/>
    <w:rsid w:val="006059F4"/>
    <w:rsid w:val="006345BA"/>
    <w:rsid w:val="00641E96"/>
    <w:rsid w:val="00651505"/>
    <w:rsid w:val="006519C1"/>
    <w:rsid w:val="006533BE"/>
    <w:rsid w:val="00655CED"/>
    <w:rsid w:val="00655F9F"/>
    <w:rsid w:val="00660094"/>
    <w:rsid w:val="0066274D"/>
    <w:rsid w:val="00672D61"/>
    <w:rsid w:val="006740B0"/>
    <w:rsid w:val="00677097"/>
    <w:rsid w:val="006877F1"/>
    <w:rsid w:val="00691130"/>
    <w:rsid w:val="006920CB"/>
    <w:rsid w:val="006933B5"/>
    <w:rsid w:val="00695B49"/>
    <w:rsid w:val="00696DF1"/>
    <w:rsid w:val="006A1C28"/>
    <w:rsid w:val="006A2177"/>
    <w:rsid w:val="006B104A"/>
    <w:rsid w:val="006B23FE"/>
    <w:rsid w:val="006B4BCB"/>
    <w:rsid w:val="006C4B05"/>
    <w:rsid w:val="006C6A3D"/>
    <w:rsid w:val="006C6E8C"/>
    <w:rsid w:val="006C704A"/>
    <w:rsid w:val="006D163E"/>
    <w:rsid w:val="006D261F"/>
    <w:rsid w:val="006D36CC"/>
    <w:rsid w:val="006F13CC"/>
    <w:rsid w:val="006F5B8B"/>
    <w:rsid w:val="006F7ED2"/>
    <w:rsid w:val="00705E29"/>
    <w:rsid w:val="00710B1F"/>
    <w:rsid w:val="007131C3"/>
    <w:rsid w:val="007175AB"/>
    <w:rsid w:val="007267F5"/>
    <w:rsid w:val="0073060B"/>
    <w:rsid w:val="00742C70"/>
    <w:rsid w:val="00754A11"/>
    <w:rsid w:val="007760DA"/>
    <w:rsid w:val="00786C53"/>
    <w:rsid w:val="00787273"/>
    <w:rsid w:val="007A01D6"/>
    <w:rsid w:val="007B748B"/>
    <w:rsid w:val="007C5790"/>
    <w:rsid w:val="007D0F21"/>
    <w:rsid w:val="008035D5"/>
    <w:rsid w:val="00803E72"/>
    <w:rsid w:val="00811491"/>
    <w:rsid w:val="00812D46"/>
    <w:rsid w:val="00813D8B"/>
    <w:rsid w:val="00813ECE"/>
    <w:rsid w:val="00815377"/>
    <w:rsid w:val="00833376"/>
    <w:rsid w:val="008336B4"/>
    <w:rsid w:val="0083520A"/>
    <w:rsid w:val="0083695B"/>
    <w:rsid w:val="00836BB8"/>
    <w:rsid w:val="00850003"/>
    <w:rsid w:val="00850526"/>
    <w:rsid w:val="00862ACE"/>
    <w:rsid w:val="008662DA"/>
    <w:rsid w:val="008669C4"/>
    <w:rsid w:val="00871827"/>
    <w:rsid w:val="00872A52"/>
    <w:rsid w:val="00876F50"/>
    <w:rsid w:val="00880C02"/>
    <w:rsid w:val="008831B0"/>
    <w:rsid w:val="008852A0"/>
    <w:rsid w:val="008854C3"/>
    <w:rsid w:val="00893992"/>
    <w:rsid w:val="0089426B"/>
    <w:rsid w:val="00895C22"/>
    <w:rsid w:val="008A07E9"/>
    <w:rsid w:val="008A6827"/>
    <w:rsid w:val="008B22A2"/>
    <w:rsid w:val="008B29FF"/>
    <w:rsid w:val="008D73FF"/>
    <w:rsid w:val="008F0E48"/>
    <w:rsid w:val="0090127A"/>
    <w:rsid w:val="00903B03"/>
    <w:rsid w:val="009053A0"/>
    <w:rsid w:val="00907F29"/>
    <w:rsid w:val="00914F68"/>
    <w:rsid w:val="00930530"/>
    <w:rsid w:val="00932EE9"/>
    <w:rsid w:val="00947589"/>
    <w:rsid w:val="0095132E"/>
    <w:rsid w:val="00957229"/>
    <w:rsid w:val="00965DD7"/>
    <w:rsid w:val="00972A21"/>
    <w:rsid w:val="00984BB7"/>
    <w:rsid w:val="0099008B"/>
    <w:rsid w:val="00992E56"/>
    <w:rsid w:val="009945DE"/>
    <w:rsid w:val="00997ABD"/>
    <w:rsid w:val="009A11F5"/>
    <w:rsid w:val="009A311C"/>
    <w:rsid w:val="009A7DE6"/>
    <w:rsid w:val="009B211C"/>
    <w:rsid w:val="009B779E"/>
    <w:rsid w:val="009C2849"/>
    <w:rsid w:val="009C5886"/>
    <w:rsid w:val="009C79D8"/>
    <w:rsid w:val="009D06CC"/>
    <w:rsid w:val="009D6176"/>
    <w:rsid w:val="009E6852"/>
    <w:rsid w:val="009F5003"/>
    <w:rsid w:val="00A1196B"/>
    <w:rsid w:val="00A23BB0"/>
    <w:rsid w:val="00A354EC"/>
    <w:rsid w:val="00A53C81"/>
    <w:rsid w:val="00A75823"/>
    <w:rsid w:val="00A87C4C"/>
    <w:rsid w:val="00A97876"/>
    <w:rsid w:val="00AA4E11"/>
    <w:rsid w:val="00AB18CB"/>
    <w:rsid w:val="00AB2328"/>
    <w:rsid w:val="00AC5410"/>
    <w:rsid w:val="00AF10A7"/>
    <w:rsid w:val="00AF2251"/>
    <w:rsid w:val="00B01857"/>
    <w:rsid w:val="00B1453C"/>
    <w:rsid w:val="00B377C4"/>
    <w:rsid w:val="00B37E04"/>
    <w:rsid w:val="00B40F74"/>
    <w:rsid w:val="00B43E66"/>
    <w:rsid w:val="00B50AE6"/>
    <w:rsid w:val="00B65C21"/>
    <w:rsid w:val="00B665C0"/>
    <w:rsid w:val="00B6705E"/>
    <w:rsid w:val="00B801BB"/>
    <w:rsid w:val="00B83D04"/>
    <w:rsid w:val="00B92341"/>
    <w:rsid w:val="00B932C7"/>
    <w:rsid w:val="00B95788"/>
    <w:rsid w:val="00BA38DA"/>
    <w:rsid w:val="00BA5E9A"/>
    <w:rsid w:val="00BB59DB"/>
    <w:rsid w:val="00BC3C2B"/>
    <w:rsid w:val="00BE4D35"/>
    <w:rsid w:val="00BF0F52"/>
    <w:rsid w:val="00BF7E77"/>
    <w:rsid w:val="00C0162B"/>
    <w:rsid w:val="00C02DE1"/>
    <w:rsid w:val="00C03348"/>
    <w:rsid w:val="00C047EE"/>
    <w:rsid w:val="00C16ED2"/>
    <w:rsid w:val="00C17E7A"/>
    <w:rsid w:val="00C21E04"/>
    <w:rsid w:val="00C23F9E"/>
    <w:rsid w:val="00C265B0"/>
    <w:rsid w:val="00C31152"/>
    <w:rsid w:val="00C31DC7"/>
    <w:rsid w:val="00C4757E"/>
    <w:rsid w:val="00C562AA"/>
    <w:rsid w:val="00C63E2B"/>
    <w:rsid w:val="00C64F10"/>
    <w:rsid w:val="00C65DCF"/>
    <w:rsid w:val="00C65E72"/>
    <w:rsid w:val="00C66F39"/>
    <w:rsid w:val="00C70F12"/>
    <w:rsid w:val="00C738E2"/>
    <w:rsid w:val="00C934AF"/>
    <w:rsid w:val="00CA314A"/>
    <w:rsid w:val="00CA5D06"/>
    <w:rsid w:val="00CB508D"/>
    <w:rsid w:val="00CC1E14"/>
    <w:rsid w:val="00CC793C"/>
    <w:rsid w:val="00CD5239"/>
    <w:rsid w:val="00CF2C74"/>
    <w:rsid w:val="00CF458F"/>
    <w:rsid w:val="00D04BF4"/>
    <w:rsid w:val="00D15807"/>
    <w:rsid w:val="00D2537C"/>
    <w:rsid w:val="00D26956"/>
    <w:rsid w:val="00D303A9"/>
    <w:rsid w:val="00D527ED"/>
    <w:rsid w:val="00D54B16"/>
    <w:rsid w:val="00D551D9"/>
    <w:rsid w:val="00D561EE"/>
    <w:rsid w:val="00D7195F"/>
    <w:rsid w:val="00D72BDA"/>
    <w:rsid w:val="00D8525D"/>
    <w:rsid w:val="00D92623"/>
    <w:rsid w:val="00DD6466"/>
    <w:rsid w:val="00DE6A63"/>
    <w:rsid w:val="00DF19C8"/>
    <w:rsid w:val="00DF2DAD"/>
    <w:rsid w:val="00DF671D"/>
    <w:rsid w:val="00E04054"/>
    <w:rsid w:val="00E1289B"/>
    <w:rsid w:val="00E4080C"/>
    <w:rsid w:val="00E43ED0"/>
    <w:rsid w:val="00E549CB"/>
    <w:rsid w:val="00E941A6"/>
    <w:rsid w:val="00EB05F1"/>
    <w:rsid w:val="00EB6F57"/>
    <w:rsid w:val="00EC1483"/>
    <w:rsid w:val="00ED630F"/>
    <w:rsid w:val="00ED7886"/>
    <w:rsid w:val="00EE05C3"/>
    <w:rsid w:val="00EE59D1"/>
    <w:rsid w:val="00F01287"/>
    <w:rsid w:val="00F1283B"/>
    <w:rsid w:val="00F25745"/>
    <w:rsid w:val="00F26400"/>
    <w:rsid w:val="00F33362"/>
    <w:rsid w:val="00F34E65"/>
    <w:rsid w:val="00F440C8"/>
    <w:rsid w:val="00F44EC4"/>
    <w:rsid w:val="00F506ED"/>
    <w:rsid w:val="00F63CE3"/>
    <w:rsid w:val="00F72031"/>
    <w:rsid w:val="00F903AD"/>
    <w:rsid w:val="00F93BB7"/>
    <w:rsid w:val="00F955DA"/>
    <w:rsid w:val="00FB008A"/>
    <w:rsid w:val="00FB1000"/>
    <w:rsid w:val="00FB4F52"/>
    <w:rsid w:val="00FB698F"/>
    <w:rsid w:val="00FC238F"/>
    <w:rsid w:val="00FD05B8"/>
    <w:rsid w:val="00FD493D"/>
    <w:rsid w:val="00FE0BED"/>
    <w:rsid w:val="00FE0EB5"/>
    <w:rsid w:val="00FE3A2E"/>
    <w:rsid w:val="00FE5B62"/>
    <w:rsid w:val="00FE6833"/>
    <w:rsid w:val="00FE7E98"/>
    <w:rsid w:val="00FF37A9"/>
    <w:rsid w:val="00FF43F1"/>
    <w:rsid w:val="00FF613C"/>
    <w:rsid w:val="31985626"/>
    <w:rsid w:val="61D3324D"/>
    <w:rsid w:val="69E66A38"/>
    <w:rsid w:val="7798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autoSpaceDE w:val="0"/>
      <w:autoSpaceDN w:val="0"/>
      <w:adjustRightInd w:val="0"/>
      <w:ind w:left="761"/>
      <w:jc w:val="left"/>
    </w:pPr>
    <w:rPr>
      <w:rFonts w:ascii="仿宋_GB2312" w:eastAsia="仿宋_GB2312"/>
      <w:kern w:val="0"/>
      <w:sz w:val="32"/>
      <w:szCs w:val="32"/>
    </w:rPr>
  </w:style>
  <w:style w:type="paragraph" w:styleId="3">
    <w:name w:val="Balloon Text"/>
    <w:basedOn w:val="1"/>
    <w:link w:val="10"/>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0"/>
    <w:rPr>
      <w:rFonts w:ascii="Calibri" w:hAnsi="Calibri"/>
      <w:kern w:val="2"/>
      <w:sz w:val="18"/>
      <w:szCs w:val="18"/>
    </w:rPr>
  </w:style>
  <w:style w:type="character" w:customStyle="1" w:styleId="9">
    <w:name w:val="页脚 Char"/>
    <w:link w:val="4"/>
    <w:uiPriority w:val="0"/>
    <w:rPr>
      <w:rFonts w:ascii="Calibri" w:hAnsi="Calibri"/>
      <w:kern w:val="2"/>
      <w:sz w:val="18"/>
      <w:szCs w:val="18"/>
    </w:rPr>
  </w:style>
  <w:style w:type="character" w:customStyle="1" w:styleId="10">
    <w:name w:val="批注框文本 Char"/>
    <w:link w:val="3"/>
    <w:uiPriority w:val="0"/>
    <w:rPr>
      <w:rFonts w:ascii="Calibri" w:hAnsi="Calibri"/>
      <w:kern w:val="2"/>
      <w:sz w:val="18"/>
      <w:szCs w:val="18"/>
    </w:rPr>
  </w:style>
  <w:style w:type="character" w:customStyle="1" w:styleId="11">
    <w:name w:val="正文文本 Char"/>
    <w:basedOn w:val="7"/>
    <w:link w:val="2"/>
    <w:uiPriority w:val="99"/>
    <w:rPr>
      <w:rFonts w:ascii="仿宋_GB2312" w:hAnsi="Calibri"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3022</Words>
  <Characters>3259</Characters>
  <Lines>23</Lines>
  <Paragraphs>6</Paragraphs>
  <TotalTime>62</TotalTime>
  <ScaleCrop>false</ScaleCrop>
  <LinksUpToDate>false</LinksUpToDate>
  <CharactersWithSpaces>3278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2021-05-26T16:54:00Z</dcterms:created>
  <dc:creator>谢斐</dc:creator>
  <cp:lastModifiedBy>5 M。 </cp:lastModifiedBy>
  <cp:lastPrinted>2021-05-27T00:16:00Z</cp:lastPrinted>
  <dcterms:modified xsi:type="dcterms:W3CDTF">2022-06-29T09:54:13Z</dcterms:modified>
  <dc:title>2017年度省级部门预算公开参考格式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41BE963C4C6F48F8961CED46464B9CD1</vt:lpwstr>
  </property>
</Properties>
</file>