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2BC3" w:rsidRDefault="00EC47F9">
      <w:pPr>
        <w:jc w:val="center"/>
        <w:rPr>
          <w:rFonts w:asciiTheme="minorHAnsi" w:eastAsia="黑体" w:hAnsiTheme="minorHAnsi" w:cstheme="minorBidi"/>
          <w:sz w:val="36"/>
          <w:szCs w:val="22"/>
        </w:rPr>
      </w:pPr>
      <w:r>
        <w:rPr>
          <w:rFonts w:asciiTheme="minorHAnsi" w:eastAsia="黑体" w:hAnsiTheme="minorHAnsi" w:cstheme="minorBidi" w:hint="eastAsia"/>
          <w:sz w:val="36"/>
          <w:szCs w:val="22"/>
        </w:rPr>
        <w:t>2020</w:t>
      </w:r>
      <w:r>
        <w:rPr>
          <w:rFonts w:asciiTheme="minorHAnsi" w:eastAsia="黑体" w:hAnsiTheme="minorHAnsi" w:cstheme="minorBidi" w:hint="eastAsia"/>
          <w:sz w:val="36"/>
          <w:szCs w:val="22"/>
        </w:rPr>
        <w:t>年度尉氏县贾鲁河开发管理中心部门预算公开</w:t>
      </w:r>
    </w:p>
    <w:p w:rsidR="00B02BC3" w:rsidRDefault="00B02BC3">
      <w:pPr>
        <w:jc w:val="center"/>
        <w:rPr>
          <w:rFonts w:ascii="仿宋" w:eastAsia="仿宋" w:hAnsi="仿宋" w:cstheme="minorBidi"/>
          <w:sz w:val="30"/>
          <w:szCs w:val="30"/>
        </w:rPr>
      </w:pPr>
    </w:p>
    <w:p w:rsidR="00B02BC3" w:rsidRDefault="00EC47F9">
      <w:pPr>
        <w:jc w:val="center"/>
        <w:rPr>
          <w:rFonts w:ascii="黑体" w:eastAsia="黑体" w:hAnsi="黑体" w:cstheme="minorBidi"/>
          <w:b/>
          <w:color w:val="000000" w:themeColor="text1"/>
          <w:sz w:val="36"/>
          <w:szCs w:val="36"/>
        </w:rPr>
      </w:pPr>
      <w:r>
        <w:rPr>
          <w:rFonts w:ascii="黑体" w:eastAsia="黑体" w:hAnsi="黑体" w:cstheme="minorBidi" w:hint="eastAsia"/>
          <w:b/>
          <w:color w:val="000000" w:themeColor="text1"/>
          <w:sz w:val="36"/>
          <w:szCs w:val="36"/>
        </w:rPr>
        <w:t>目 录</w:t>
      </w:r>
    </w:p>
    <w:p w:rsidR="00B02BC3" w:rsidRDefault="00EC47F9">
      <w:pPr>
        <w:spacing w:line="600" w:lineRule="exact"/>
        <w:rPr>
          <w:rFonts w:ascii="仿宋" w:eastAsia="仿宋" w:hAnsi="仿宋" w:cstheme="minorBidi"/>
          <w:b/>
          <w:color w:val="000000" w:themeColor="text1"/>
          <w:sz w:val="32"/>
          <w:szCs w:val="32"/>
        </w:rPr>
      </w:pPr>
      <w:r>
        <w:rPr>
          <w:rFonts w:ascii="仿宋" w:eastAsia="仿宋" w:hAnsi="仿宋" w:cstheme="minorBidi" w:hint="eastAsia"/>
          <w:b/>
          <w:color w:val="000000" w:themeColor="text1"/>
          <w:sz w:val="32"/>
          <w:szCs w:val="32"/>
        </w:rPr>
        <w:t xml:space="preserve">第一部分  尉氏县贾鲁河开发管理中心概况 </w:t>
      </w:r>
    </w:p>
    <w:p w:rsidR="00B02BC3" w:rsidRDefault="00EC47F9">
      <w:pPr>
        <w:spacing w:line="600" w:lineRule="exact"/>
        <w:ind w:firstLineChars="100" w:firstLine="320"/>
        <w:rPr>
          <w:rFonts w:ascii="仿宋" w:eastAsia="仿宋" w:hAnsi="仿宋" w:cstheme="minorBidi"/>
          <w:color w:val="000000" w:themeColor="text1"/>
          <w:sz w:val="32"/>
          <w:szCs w:val="32"/>
        </w:rPr>
      </w:pPr>
      <w:r>
        <w:rPr>
          <w:rFonts w:ascii="仿宋" w:eastAsia="仿宋" w:hAnsi="仿宋" w:cstheme="minorBidi" w:hint="eastAsia"/>
          <w:color w:val="000000" w:themeColor="text1"/>
          <w:sz w:val="32"/>
          <w:szCs w:val="32"/>
        </w:rPr>
        <w:t>一、主要职能</w:t>
      </w:r>
    </w:p>
    <w:p w:rsidR="00B02BC3" w:rsidRDefault="00EC47F9">
      <w:pPr>
        <w:pStyle w:val="a3"/>
        <w:kinsoku w:val="0"/>
        <w:overflowPunct w:val="0"/>
        <w:snapToGrid w:val="0"/>
        <w:spacing w:line="600" w:lineRule="exact"/>
        <w:ind w:left="0" w:right="118" w:firstLineChars="100" w:firstLine="320"/>
        <w:rPr>
          <w:rFonts w:ascii="仿宋" w:eastAsia="仿宋" w:hAnsi="仿宋" w:cs="Courier New"/>
          <w:color w:val="000000" w:themeColor="text1"/>
        </w:rPr>
      </w:pPr>
      <w:r>
        <w:rPr>
          <w:rFonts w:ascii="仿宋" w:eastAsia="仿宋" w:hAnsi="仿宋" w:hint="eastAsia"/>
          <w:color w:val="000000" w:themeColor="text1"/>
        </w:rPr>
        <w:t>二、部门预算单位构成</w:t>
      </w:r>
    </w:p>
    <w:p w:rsidR="00B02BC3" w:rsidRDefault="00EC47F9">
      <w:pPr>
        <w:spacing w:line="600" w:lineRule="exact"/>
        <w:rPr>
          <w:rFonts w:ascii="仿宋" w:eastAsia="仿宋" w:hAnsi="仿宋" w:cstheme="minorBidi"/>
          <w:b/>
          <w:sz w:val="32"/>
          <w:szCs w:val="32"/>
        </w:rPr>
      </w:pPr>
      <w:r>
        <w:rPr>
          <w:rFonts w:ascii="仿宋" w:eastAsia="仿宋" w:hAnsi="仿宋" w:cstheme="minorBidi" w:hint="eastAsia"/>
          <w:b/>
          <w:sz w:val="32"/>
          <w:szCs w:val="32"/>
        </w:rPr>
        <w:t xml:space="preserve">第二部分  </w:t>
      </w:r>
      <w:r>
        <w:rPr>
          <w:rFonts w:ascii="仿宋" w:eastAsia="仿宋" w:hAnsi="仿宋" w:cstheme="minorBidi" w:hint="eastAsia"/>
          <w:b/>
          <w:color w:val="000000" w:themeColor="text1"/>
          <w:sz w:val="32"/>
          <w:szCs w:val="32"/>
        </w:rPr>
        <w:t>贾鲁河开发管理中心</w:t>
      </w:r>
      <w:r>
        <w:rPr>
          <w:rFonts w:ascii="仿宋" w:eastAsia="仿宋" w:hAnsi="仿宋" w:cstheme="minorBidi" w:hint="eastAsia"/>
          <w:b/>
          <w:sz w:val="32"/>
          <w:szCs w:val="32"/>
        </w:rPr>
        <w:t>2020年度部门预算情况说明</w:t>
      </w:r>
    </w:p>
    <w:p w:rsidR="00B02BC3" w:rsidRDefault="00EC47F9">
      <w:pPr>
        <w:spacing w:line="600" w:lineRule="exact"/>
        <w:rPr>
          <w:rFonts w:ascii="仿宋" w:eastAsia="仿宋" w:hAnsi="仿宋"/>
          <w:sz w:val="32"/>
          <w:szCs w:val="32"/>
        </w:rPr>
      </w:pPr>
      <w:r>
        <w:rPr>
          <w:rFonts w:ascii="仿宋" w:eastAsia="仿宋" w:hAnsi="仿宋" w:cstheme="minorBidi" w:hint="eastAsia"/>
          <w:b/>
          <w:sz w:val="32"/>
          <w:szCs w:val="32"/>
        </w:rPr>
        <w:t>第三部分  名词解释</w:t>
      </w:r>
    </w:p>
    <w:p w:rsidR="00B02BC3" w:rsidRDefault="00EC47F9">
      <w:pPr>
        <w:adjustRightInd w:val="0"/>
        <w:snapToGrid w:val="0"/>
        <w:spacing w:line="600" w:lineRule="exact"/>
        <w:rPr>
          <w:rFonts w:ascii="仿宋" w:eastAsia="仿宋" w:hAnsi="仿宋"/>
          <w:b/>
          <w:sz w:val="32"/>
          <w:szCs w:val="32"/>
        </w:rPr>
      </w:pPr>
      <w:r>
        <w:rPr>
          <w:rFonts w:ascii="仿宋" w:eastAsia="仿宋" w:hAnsi="仿宋" w:hint="eastAsia"/>
          <w:b/>
          <w:sz w:val="32"/>
          <w:szCs w:val="32"/>
        </w:rPr>
        <w:t>附件：尉氏县贾鲁河开发管理中心2020年度部门预算表</w:t>
      </w:r>
    </w:p>
    <w:p w:rsidR="00B02BC3" w:rsidRDefault="00EC47F9">
      <w:pPr>
        <w:kinsoku w:val="0"/>
        <w:overflowPunct w:val="0"/>
        <w:adjustRightInd w:val="0"/>
        <w:snapToGrid w:val="0"/>
        <w:spacing w:line="600" w:lineRule="exact"/>
        <w:ind w:right="51" w:firstLineChars="300" w:firstLine="960"/>
        <w:jc w:val="left"/>
        <w:rPr>
          <w:rFonts w:ascii="仿宋" w:eastAsia="仿宋" w:hAnsi="仿宋" w:cs="仿宋_GB2312"/>
          <w:sz w:val="32"/>
          <w:szCs w:val="32"/>
        </w:rPr>
      </w:pPr>
      <w:r>
        <w:rPr>
          <w:rFonts w:ascii="仿宋" w:eastAsia="仿宋" w:hAnsi="仿宋" w:cs="仿宋_GB2312" w:hint="eastAsia"/>
          <w:sz w:val="32"/>
          <w:szCs w:val="32"/>
        </w:rPr>
        <w:t>一、</w:t>
      </w:r>
      <w:r>
        <w:rPr>
          <w:rFonts w:ascii="仿宋" w:eastAsia="仿宋" w:hAnsi="仿宋" w:hint="eastAsia"/>
          <w:sz w:val="32"/>
          <w:szCs w:val="32"/>
        </w:rPr>
        <w:t>部门收支总体情况表</w:t>
      </w:r>
    </w:p>
    <w:p w:rsidR="00B02BC3" w:rsidRDefault="00EC47F9">
      <w:pPr>
        <w:kinsoku w:val="0"/>
        <w:overflowPunct w:val="0"/>
        <w:adjustRightInd w:val="0"/>
        <w:snapToGrid w:val="0"/>
        <w:spacing w:line="600" w:lineRule="exact"/>
        <w:ind w:right="51" w:firstLineChars="300" w:firstLine="960"/>
        <w:jc w:val="left"/>
        <w:rPr>
          <w:rFonts w:ascii="仿宋" w:eastAsia="仿宋" w:hAnsi="仿宋" w:cs="仿宋_GB2312"/>
          <w:sz w:val="32"/>
          <w:szCs w:val="32"/>
        </w:rPr>
      </w:pPr>
      <w:r>
        <w:rPr>
          <w:rFonts w:ascii="仿宋" w:eastAsia="仿宋" w:hAnsi="仿宋" w:cs="仿宋_GB2312" w:hint="eastAsia"/>
          <w:sz w:val="32"/>
          <w:szCs w:val="32"/>
        </w:rPr>
        <w:t>二、</w:t>
      </w:r>
      <w:r>
        <w:rPr>
          <w:rFonts w:ascii="仿宋" w:eastAsia="仿宋" w:hAnsi="仿宋" w:hint="eastAsia"/>
          <w:sz w:val="32"/>
          <w:szCs w:val="32"/>
        </w:rPr>
        <w:t>部门收入总体情况表</w:t>
      </w:r>
    </w:p>
    <w:p w:rsidR="00B02BC3" w:rsidRDefault="00EC47F9">
      <w:pPr>
        <w:kinsoku w:val="0"/>
        <w:overflowPunct w:val="0"/>
        <w:adjustRightInd w:val="0"/>
        <w:snapToGrid w:val="0"/>
        <w:spacing w:line="600" w:lineRule="exact"/>
        <w:ind w:right="51" w:firstLineChars="300" w:firstLine="960"/>
        <w:jc w:val="left"/>
        <w:rPr>
          <w:rFonts w:ascii="仿宋" w:eastAsia="仿宋" w:hAnsi="仿宋"/>
          <w:sz w:val="32"/>
          <w:szCs w:val="32"/>
        </w:rPr>
      </w:pPr>
      <w:r>
        <w:rPr>
          <w:rFonts w:ascii="仿宋" w:eastAsia="仿宋" w:hAnsi="仿宋" w:cs="仿宋_GB2312" w:hint="eastAsia"/>
          <w:sz w:val="32"/>
          <w:szCs w:val="32"/>
        </w:rPr>
        <w:t>三、</w:t>
      </w:r>
      <w:r>
        <w:rPr>
          <w:rFonts w:ascii="仿宋" w:eastAsia="仿宋" w:hAnsi="仿宋" w:hint="eastAsia"/>
          <w:sz w:val="32"/>
          <w:szCs w:val="32"/>
        </w:rPr>
        <w:t>部门支出总体情况表</w:t>
      </w:r>
    </w:p>
    <w:p w:rsidR="00B02BC3" w:rsidRDefault="00EC47F9">
      <w:pPr>
        <w:kinsoku w:val="0"/>
        <w:overflowPunct w:val="0"/>
        <w:adjustRightInd w:val="0"/>
        <w:snapToGrid w:val="0"/>
        <w:spacing w:line="600" w:lineRule="exact"/>
        <w:ind w:right="51" w:firstLineChars="300" w:firstLine="960"/>
        <w:jc w:val="left"/>
        <w:rPr>
          <w:rFonts w:ascii="仿宋" w:eastAsia="仿宋" w:hAnsi="仿宋" w:cs="仿宋_GB2312"/>
          <w:sz w:val="32"/>
          <w:szCs w:val="32"/>
        </w:rPr>
      </w:pPr>
      <w:r>
        <w:rPr>
          <w:rFonts w:ascii="仿宋" w:eastAsia="仿宋" w:hAnsi="仿宋" w:cs="仿宋_GB2312" w:hint="eastAsia"/>
          <w:sz w:val="32"/>
          <w:szCs w:val="32"/>
        </w:rPr>
        <w:t>四、</w:t>
      </w:r>
      <w:r>
        <w:rPr>
          <w:rFonts w:ascii="仿宋" w:eastAsia="仿宋" w:hAnsi="仿宋" w:hint="eastAsia"/>
          <w:sz w:val="32"/>
          <w:szCs w:val="32"/>
        </w:rPr>
        <w:t>财政拨款收支总体情况表</w:t>
      </w:r>
    </w:p>
    <w:p w:rsidR="00B02BC3" w:rsidRDefault="00EC47F9">
      <w:pPr>
        <w:kinsoku w:val="0"/>
        <w:overflowPunct w:val="0"/>
        <w:adjustRightInd w:val="0"/>
        <w:snapToGrid w:val="0"/>
        <w:spacing w:line="600" w:lineRule="exact"/>
        <w:ind w:right="51" w:firstLineChars="300" w:firstLine="960"/>
        <w:jc w:val="left"/>
        <w:rPr>
          <w:rFonts w:ascii="仿宋" w:eastAsia="仿宋" w:hAnsi="仿宋" w:cs="仿宋_GB2312"/>
          <w:sz w:val="32"/>
          <w:szCs w:val="32"/>
        </w:rPr>
      </w:pPr>
      <w:r>
        <w:rPr>
          <w:rFonts w:ascii="仿宋" w:eastAsia="仿宋" w:hAnsi="仿宋" w:cs="仿宋_GB2312" w:hint="eastAsia"/>
          <w:sz w:val="32"/>
          <w:szCs w:val="32"/>
        </w:rPr>
        <w:t>五、</w:t>
      </w:r>
      <w:r>
        <w:rPr>
          <w:rFonts w:ascii="仿宋" w:eastAsia="仿宋" w:hAnsi="仿宋" w:hint="eastAsia"/>
          <w:sz w:val="32"/>
          <w:szCs w:val="32"/>
        </w:rPr>
        <w:t>一般公共预算支出情况表</w:t>
      </w:r>
    </w:p>
    <w:p w:rsidR="00B02BC3" w:rsidRDefault="00EC47F9">
      <w:pPr>
        <w:kinsoku w:val="0"/>
        <w:overflowPunct w:val="0"/>
        <w:adjustRightInd w:val="0"/>
        <w:snapToGrid w:val="0"/>
        <w:spacing w:line="600" w:lineRule="exact"/>
        <w:ind w:right="51" w:firstLineChars="300" w:firstLine="960"/>
        <w:jc w:val="left"/>
        <w:rPr>
          <w:rFonts w:ascii="仿宋" w:eastAsia="仿宋" w:hAnsi="仿宋" w:cs="仿宋_GB2312"/>
          <w:sz w:val="32"/>
          <w:szCs w:val="32"/>
        </w:rPr>
      </w:pPr>
      <w:r>
        <w:rPr>
          <w:rFonts w:ascii="仿宋" w:eastAsia="仿宋" w:hAnsi="仿宋" w:cs="仿宋_GB2312" w:hint="eastAsia"/>
          <w:sz w:val="32"/>
          <w:szCs w:val="32"/>
        </w:rPr>
        <w:t>六、</w:t>
      </w:r>
      <w:r>
        <w:rPr>
          <w:rFonts w:ascii="仿宋" w:eastAsia="仿宋" w:hAnsi="仿宋" w:hint="eastAsia"/>
          <w:sz w:val="32"/>
          <w:szCs w:val="32"/>
        </w:rPr>
        <w:t>支出经济分类汇总表</w:t>
      </w:r>
    </w:p>
    <w:p w:rsidR="00B02BC3" w:rsidRDefault="00EC47F9">
      <w:pPr>
        <w:kinsoku w:val="0"/>
        <w:overflowPunct w:val="0"/>
        <w:adjustRightInd w:val="0"/>
        <w:snapToGrid w:val="0"/>
        <w:spacing w:line="600" w:lineRule="exact"/>
        <w:ind w:right="51" w:firstLineChars="300" w:firstLine="960"/>
        <w:jc w:val="left"/>
        <w:rPr>
          <w:rFonts w:ascii="仿宋" w:eastAsia="仿宋" w:hAnsi="仿宋" w:cs="仿宋_GB2312"/>
          <w:sz w:val="32"/>
          <w:szCs w:val="32"/>
        </w:rPr>
      </w:pPr>
      <w:r>
        <w:rPr>
          <w:rFonts w:ascii="仿宋" w:eastAsia="仿宋" w:hAnsi="仿宋" w:cs="仿宋_GB2312" w:hint="eastAsia"/>
          <w:sz w:val="32"/>
          <w:szCs w:val="32"/>
        </w:rPr>
        <w:t>七、</w:t>
      </w:r>
      <w:r>
        <w:rPr>
          <w:rFonts w:ascii="仿宋" w:eastAsia="仿宋" w:hAnsi="仿宋" w:hint="eastAsia"/>
          <w:sz w:val="32"/>
          <w:szCs w:val="32"/>
        </w:rPr>
        <w:t>一般公共预算“三公”经费支出情况表</w:t>
      </w:r>
    </w:p>
    <w:p w:rsidR="00B02BC3" w:rsidRDefault="00EC47F9">
      <w:pPr>
        <w:kinsoku w:val="0"/>
        <w:overflowPunct w:val="0"/>
        <w:adjustRightInd w:val="0"/>
        <w:snapToGrid w:val="0"/>
        <w:spacing w:line="600" w:lineRule="exact"/>
        <w:ind w:right="51" w:firstLineChars="300" w:firstLine="960"/>
        <w:jc w:val="left"/>
        <w:rPr>
          <w:rFonts w:ascii="仿宋" w:eastAsia="仿宋" w:hAnsi="仿宋" w:cs="仿宋_GB2312"/>
          <w:sz w:val="32"/>
          <w:szCs w:val="32"/>
        </w:rPr>
      </w:pPr>
      <w:r>
        <w:rPr>
          <w:rFonts w:ascii="仿宋" w:eastAsia="仿宋" w:hAnsi="仿宋" w:cs="仿宋_GB2312" w:hint="eastAsia"/>
          <w:sz w:val="32"/>
          <w:szCs w:val="32"/>
        </w:rPr>
        <w:t>八、</w:t>
      </w:r>
      <w:r>
        <w:rPr>
          <w:rFonts w:ascii="仿宋" w:eastAsia="仿宋" w:hAnsi="仿宋" w:hint="eastAsia"/>
          <w:sz w:val="32"/>
          <w:szCs w:val="32"/>
        </w:rPr>
        <w:t>政府性基金预算支出情况表</w:t>
      </w:r>
    </w:p>
    <w:p w:rsidR="00B02BC3" w:rsidRDefault="00EC47F9">
      <w:pPr>
        <w:kinsoku w:val="0"/>
        <w:overflowPunct w:val="0"/>
        <w:adjustRightInd w:val="0"/>
        <w:snapToGrid w:val="0"/>
        <w:spacing w:line="600" w:lineRule="exact"/>
        <w:ind w:rightChars="24" w:right="50" w:firstLineChars="300" w:firstLine="960"/>
        <w:jc w:val="left"/>
        <w:rPr>
          <w:rFonts w:ascii="仿宋" w:eastAsia="仿宋" w:hAnsi="仿宋"/>
          <w:sz w:val="32"/>
          <w:szCs w:val="32"/>
        </w:rPr>
      </w:pPr>
      <w:r>
        <w:rPr>
          <w:rFonts w:ascii="仿宋" w:eastAsia="仿宋" w:hAnsi="仿宋" w:hint="eastAsia"/>
          <w:sz w:val="32"/>
          <w:szCs w:val="32"/>
        </w:rPr>
        <w:t>九、国有资本经营预算支出情况表</w:t>
      </w:r>
    </w:p>
    <w:p w:rsidR="00B02BC3" w:rsidRDefault="00EC47F9">
      <w:pPr>
        <w:adjustRightInd w:val="0"/>
        <w:snapToGrid w:val="0"/>
        <w:spacing w:line="600" w:lineRule="exact"/>
        <w:ind w:firstLineChars="200" w:firstLine="640"/>
        <w:jc w:val="left"/>
        <w:rPr>
          <w:rFonts w:ascii="仿宋" w:eastAsia="仿宋" w:hAnsi="仿宋"/>
          <w:sz w:val="32"/>
          <w:szCs w:val="32"/>
        </w:rPr>
      </w:pPr>
      <w:r>
        <w:rPr>
          <w:rFonts w:ascii="仿宋" w:eastAsia="仿宋" w:hAnsi="仿宋" w:hint="eastAsia"/>
          <w:sz w:val="32"/>
          <w:szCs w:val="32"/>
        </w:rPr>
        <w:t xml:space="preserve">  十、一般公共预算基本支出情况表</w:t>
      </w:r>
    </w:p>
    <w:p w:rsidR="00B02BC3" w:rsidRDefault="00B02BC3">
      <w:pPr>
        <w:adjustRightInd w:val="0"/>
        <w:snapToGrid w:val="0"/>
        <w:spacing w:line="600" w:lineRule="exact"/>
        <w:ind w:firstLineChars="200" w:firstLine="640"/>
        <w:jc w:val="center"/>
        <w:rPr>
          <w:rFonts w:ascii="仿宋" w:eastAsia="仿宋" w:hAnsi="仿宋"/>
          <w:sz w:val="32"/>
          <w:szCs w:val="32"/>
        </w:rPr>
      </w:pPr>
    </w:p>
    <w:p w:rsidR="00B02BC3" w:rsidRDefault="00B02BC3">
      <w:pPr>
        <w:adjustRightInd w:val="0"/>
        <w:snapToGrid w:val="0"/>
        <w:spacing w:line="600" w:lineRule="exact"/>
        <w:ind w:firstLineChars="200" w:firstLine="640"/>
        <w:jc w:val="center"/>
        <w:rPr>
          <w:rFonts w:ascii="仿宋" w:eastAsia="仿宋" w:hAnsi="仿宋"/>
          <w:sz w:val="32"/>
          <w:szCs w:val="32"/>
        </w:rPr>
      </w:pPr>
    </w:p>
    <w:p w:rsidR="00B02BC3" w:rsidRDefault="00B02BC3">
      <w:pPr>
        <w:adjustRightInd w:val="0"/>
        <w:snapToGrid w:val="0"/>
        <w:spacing w:line="600" w:lineRule="exact"/>
        <w:ind w:firstLineChars="200" w:firstLine="640"/>
        <w:jc w:val="center"/>
        <w:rPr>
          <w:rFonts w:ascii="仿宋" w:eastAsia="仿宋" w:hAnsi="仿宋"/>
          <w:sz w:val="32"/>
          <w:szCs w:val="32"/>
        </w:rPr>
      </w:pPr>
    </w:p>
    <w:p w:rsidR="00B02BC3" w:rsidRDefault="00EC47F9">
      <w:pPr>
        <w:spacing w:line="600" w:lineRule="exact"/>
        <w:jc w:val="center"/>
        <w:rPr>
          <w:rFonts w:ascii="仿宋" w:eastAsia="仿宋" w:hAnsi="仿宋"/>
          <w:b/>
          <w:sz w:val="32"/>
          <w:szCs w:val="32"/>
        </w:rPr>
      </w:pPr>
      <w:r>
        <w:rPr>
          <w:rFonts w:ascii="仿宋" w:eastAsia="仿宋" w:hAnsi="仿宋" w:hint="eastAsia"/>
          <w:b/>
          <w:sz w:val="32"/>
          <w:szCs w:val="32"/>
        </w:rPr>
        <w:lastRenderedPageBreak/>
        <w:t>第一部分</w:t>
      </w:r>
    </w:p>
    <w:p w:rsidR="00B02BC3" w:rsidRDefault="00EC47F9">
      <w:pPr>
        <w:spacing w:line="600" w:lineRule="exact"/>
        <w:jc w:val="center"/>
        <w:rPr>
          <w:rFonts w:ascii="仿宋" w:eastAsia="仿宋" w:hAnsi="仿宋"/>
          <w:b/>
          <w:sz w:val="32"/>
          <w:szCs w:val="32"/>
        </w:rPr>
      </w:pPr>
      <w:r>
        <w:rPr>
          <w:rFonts w:ascii="仿宋" w:eastAsia="仿宋" w:hAnsi="仿宋" w:cstheme="minorBidi" w:hint="eastAsia"/>
          <w:b/>
          <w:color w:val="000000" w:themeColor="text1"/>
          <w:sz w:val="32"/>
          <w:szCs w:val="32"/>
        </w:rPr>
        <w:t>尉氏县贾鲁河开发管理中心</w:t>
      </w:r>
      <w:r>
        <w:rPr>
          <w:rFonts w:ascii="仿宋" w:eastAsia="仿宋" w:hAnsi="仿宋" w:hint="eastAsia"/>
          <w:b/>
          <w:sz w:val="32"/>
          <w:szCs w:val="32"/>
        </w:rPr>
        <w:t>概况</w:t>
      </w:r>
    </w:p>
    <w:p w:rsidR="00B02BC3" w:rsidRDefault="00EC47F9">
      <w:pPr>
        <w:ind w:firstLineChars="100" w:firstLine="301"/>
        <w:rPr>
          <w:rFonts w:ascii="仿宋" w:eastAsia="仿宋" w:hAnsi="仿宋"/>
          <w:b/>
          <w:sz w:val="30"/>
          <w:szCs w:val="30"/>
        </w:rPr>
      </w:pPr>
      <w:r>
        <w:rPr>
          <w:rFonts w:ascii="仿宋" w:eastAsia="仿宋" w:hAnsi="仿宋" w:hint="eastAsia"/>
          <w:b/>
          <w:sz w:val="30"/>
          <w:szCs w:val="30"/>
        </w:rPr>
        <w:t>一、尉氏县贾鲁河开发管理中心</w:t>
      </w:r>
      <w:r>
        <w:rPr>
          <w:rFonts w:ascii="仿宋" w:eastAsia="仿宋" w:hAnsi="仿宋" w:cstheme="minorBidi" w:hint="eastAsia"/>
          <w:b/>
          <w:color w:val="000000" w:themeColor="text1"/>
          <w:sz w:val="30"/>
          <w:szCs w:val="30"/>
        </w:rPr>
        <w:t>主要职能</w:t>
      </w:r>
    </w:p>
    <w:p w:rsidR="00B02BC3" w:rsidRDefault="00EC47F9">
      <w:pPr>
        <w:ind w:firstLineChars="200" w:firstLine="640"/>
        <w:rPr>
          <w:rFonts w:ascii="仿宋" w:eastAsia="仿宋" w:hAnsi="仿宋"/>
          <w:color w:val="000000" w:themeColor="text1"/>
          <w:sz w:val="30"/>
          <w:szCs w:val="30"/>
        </w:rPr>
      </w:pPr>
      <w:r>
        <w:rPr>
          <w:rFonts w:ascii="仿宋_GB2312" w:eastAsia="仿宋_GB2312" w:hAnsi="宋体" w:cs="Courier New" w:hint="eastAsia"/>
          <w:sz w:val="32"/>
          <w:szCs w:val="32"/>
        </w:rPr>
        <w:t>尉氏县贾鲁河开发管理中心主要职责是：负责全县鱼鸭混养开发与服务,使全县鱼鸭混养生产上规模、上水平、上效益,促进农村经济快速、健康发展。</w:t>
      </w:r>
    </w:p>
    <w:p w:rsidR="00B02BC3" w:rsidRDefault="00EC47F9">
      <w:pPr>
        <w:pStyle w:val="a3"/>
        <w:kinsoku w:val="0"/>
        <w:overflowPunct w:val="0"/>
        <w:snapToGrid w:val="0"/>
        <w:spacing w:line="360" w:lineRule="auto"/>
        <w:ind w:left="0" w:right="118"/>
        <w:rPr>
          <w:rFonts w:ascii="仿宋" w:eastAsia="仿宋" w:hAnsi="仿宋" w:cs="Courier New"/>
          <w:b/>
          <w:color w:val="000000" w:themeColor="text1"/>
          <w:sz w:val="30"/>
          <w:szCs w:val="30"/>
        </w:rPr>
      </w:pPr>
      <w:r>
        <w:rPr>
          <w:rFonts w:ascii="仿宋" w:eastAsia="仿宋" w:hAnsi="仿宋" w:hint="eastAsia"/>
          <w:b/>
          <w:color w:val="000000" w:themeColor="text1"/>
          <w:sz w:val="30"/>
          <w:szCs w:val="30"/>
        </w:rPr>
        <w:t>二、尉氏县贾鲁河开发管理中心预算单位构成</w:t>
      </w:r>
    </w:p>
    <w:p w:rsidR="00B02BC3" w:rsidRDefault="00EC47F9">
      <w:pPr>
        <w:ind w:firstLineChars="200" w:firstLine="640"/>
        <w:rPr>
          <w:rFonts w:ascii="仿宋_GB2312" w:eastAsia="仿宋_GB2312" w:hAnsi="宋体" w:cs="Courier New"/>
          <w:sz w:val="32"/>
          <w:szCs w:val="32"/>
        </w:rPr>
      </w:pPr>
      <w:r>
        <w:rPr>
          <w:rFonts w:ascii="仿宋_GB2312" w:eastAsia="仿宋_GB2312" w:hAnsi="宋体" w:cs="Courier New" w:hint="eastAsia"/>
          <w:sz w:val="32"/>
          <w:szCs w:val="32"/>
        </w:rPr>
        <w:t>尉氏县贾鲁河开发管理中心预算包括中心机关本级预算</w:t>
      </w:r>
      <w:r w:rsidR="00316060">
        <w:rPr>
          <w:rFonts w:ascii="仿宋_GB2312" w:eastAsia="仿宋_GB2312" w:hAnsi="宋体" w:cs="Courier New" w:hint="eastAsia"/>
          <w:sz w:val="32"/>
          <w:szCs w:val="32"/>
        </w:rPr>
        <w:t>。</w:t>
      </w:r>
    </w:p>
    <w:p w:rsidR="00316060" w:rsidRDefault="00316060">
      <w:pPr>
        <w:ind w:firstLineChars="200" w:firstLine="640"/>
        <w:rPr>
          <w:rFonts w:ascii="仿宋_GB2312" w:eastAsia="仿宋_GB2312" w:hAnsi="宋体" w:cs="Courier New"/>
          <w:sz w:val="32"/>
          <w:szCs w:val="32"/>
        </w:rPr>
      </w:pPr>
      <w:r>
        <w:rPr>
          <w:rFonts w:ascii="仿宋_GB2312" w:eastAsia="仿宋_GB2312" w:hAnsi="宋体" w:cs="Courier New" w:hint="eastAsia"/>
          <w:sz w:val="32"/>
          <w:szCs w:val="32"/>
        </w:rPr>
        <w:t>1</w:t>
      </w:r>
      <w:r>
        <w:rPr>
          <w:rFonts w:ascii="仿宋_GB2312" w:eastAsia="仿宋_GB2312" w:hAnsi="宋体" w:cs="Courier New"/>
          <w:sz w:val="32"/>
          <w:szCs w:val="32"/>
        </w:rPr>
        <w:t>.</w:t>
      </w:r>
      <w:r w:rsidRPr="00316060">
        <w:rPr>
          <w:rFonts w:ascii="仿宋_GB2312" w:eastAsia="仿宋_GB2312" w:hAnsi="宋体" w:cs="Courier New" w:hint="eastAsia"/>
          <w:sz w:val="32"/>
          <w:szCs w:val="32"/>
        </w:rPr>
        <w:t xml:space="preserve"> </w:t>
      </w:r>
      <w:r>
        <w:rPr>
          <w:rFonts w:ascii="仿宋_GB2312" w:eastAsia="仿宋_GB2312" w:hAnsi="宋体" w:cs="Courier New" w:hint="eastAsia"/>
          <w:sz w:val="32"/>
          <w:szCs w:val="32"/>
        </w:rPr>
        <w:t>尉氏县贾鲁河开发管理中心</w:t>
      </w:r>
    </w:p>
    <w:p w:rsidR="00B02BC3" w:rsidRDefault="00B02BC3">
      <w:pPr>
        <w:spacing w:line="600" w:lineRule="exact"/>
        <w:ind w:firstLineChars="200" w:firstLine="640"/>
        <w:rPr>
          <w:rFonts w:ascii="仿宋" w:eastAsia="仿宋" w:hAnsi="仿宋"/>
          <w:sz w:val="32"/>
          <w:szCs w:val="32"/>
        </w:rPr>
      </w:pPr>
    </w:p>
    <w:p w:rsidR="00B02BC3" w:rsidRDefault="00B02BC3">
      <w:pPr>
        <w:spacing w:line="600" w:lineRule="exact"/>
        <w:ind w:firstLineChars="200" w:firstLine="640"/>
        <w:rPr>
          <w:rFonts w:ascii="仿宋" w:eastAsia="仿宋" w:hAnsi="仿宋"/>
          <w:sz w:val="32"/>
          <w:szCs w:val="32"/>
        </w:rPr>
      </w:pPr>
    </w:p>
    <w:p w:rsidR="00B02BC3" w:rsidRDefault="00B02BC3">
      <w:pPr>
        <w:spacing w:line="600" w:lineRule="exact"/>
        <w:ind w:firstLineChars="200" w:firstLine="640"/>
        <w:rPr>
          <w:rFonts w:ascii="仿宋" w:eastAsia="仿宋" w:hAnsi="仿宋"/>
          <w:sz w:val="32"/>
          <w:szCs w:val="32"/>
        </w:rPr>
      </w:pPr>
    </w:p>
    <w:p w:rsidR="00B02BC3" w:rsidRDefault="00B02BC3">
      <w:pPr>
        <w:spacing w:line="600" w:lineRule="exact"/>
        <w:ind w:firstLineChars="200" w:firstLine="640"/>
        <w:rPr>
          <w:rFonts w:ascii="仿宋" w:eastAsia="仿宋" w:hAnsi="仿宋"/>
          <w:sz w:val="32"/>
          <w:szCs w:val="32"/>
        </w:rPr>
      </w:pPr>
    </w:p>
    <w:p w:rsidR="00B02BC3" w:rsidRDefault="00B02BC3">
      <w:pPr>
        <w:spacing w:line="600" w:lineRule="exact"/>
        <w:ind w:firstLineChars="200" w:firstLine="640"/>
        <w:rPr>
          <w:rFonts w:ascii="仿宋" w:eastAsia="仿宋" w:hAnsi="仿宋"/>
          <w:sz w:val="32"/>
          <w:szCs w:val="32"/>
        </w:rPr>
      </w:pPr>
    </w:p>
    <w:p w:rsidR="00B02BC3" w:rsidRDefault="00B02BC3">
      <w:pPr>
        <w:spacing w:line="600" w:lineRule="exact"/>
        <w:ind w:firstLineChars="200" w:firstLine="640"/>
        <w:rPr>
          <w:rFonts w:ascii="仿宋" w:eastAsia="仿宋" w:hAnsi="仿宋"/>
          <w:sz w:val="32"/>
          <w:szCs w:val="32"/>
        </w:rPr>
      </w:pPr>
    </w:p>
    <w:p w:rsidR="00B02BC3" w:rsidRDefault="00B02BC3">
      <w:pPr>
        <w:spacing w:line="600" w:lineRule="exact"/>
        <w:ind w:firstLineChars="200" w:firstLine="640"/>
        <w:rPr>
          <w:rFonts w:ascii="仿宋" w:eastAsia="仿宋" w:hAnsi="仿宋"/>
          <w:sz w:val="32"/>
          <w:szCs w:val="32"/>
        </w:rPr>
      </w:pPr>
    </w:p>
    <w:p w:rsidR="00B02BC3" w:rsidRDefault="00B02BC3">
      <w:pPr>
        <w:spacing w:line="600" w:lineRule="exact"/>
        <w:ind w:firstLineChars="200" w:firstLine="640"/>
        <w:rPr>
          <w:rFonts w:ascii="仿宋" w:eastAsia="仿宋" w:hAnsi="仿宋"/>
          <w:sz w:val="32"/>
          <w:szCs w:val="32"/>
        </w:rPr>
      </w:pPr>
    </w:p>
    <w:p w:rsidR="00B02BC3" w:rsidRDefault="00B02BC3">
      <w:pPr>
        <w:spacing w:line="600" w:lineRule="exact"/>
        <w:ind w:firstLineChars="200" w:firstLine="640"/>
        <w:rPr>
          <w:rFonts w:ascii="仿宋" w:eastAsia="仿宋" w:hAnsi="仿宋"/>
          <w:sz w:val="32"/>
          <w:szCs w:val="32"/>
        </w:rPr>
      </w:pPr>
    </w:p>
    <w:p w:rsidR="00B02BC3" w:rsidRDefault="00B02BC3">
      <w:pPr>
        <w:spacing w:line="600" w:lineRule="exact"/>
        <w:ind w:firstLineChars="200" w:firstLine="640"/>
        <w:rPr>
          <w:rFonts w:ascii="仿宋" w:eastAsia="仿宋" w:hAnsi="仿宋"/>
          <w:sz w:val="32"/>
          <w:szCs w:val="32"/>
        </w:rPr>
      </w:pPr>
    </w:p>
    <w:p w:rsidR="00B02BC3" w:rsidRDefault="00B02BC3">
      <w:pPr>
        <w:spacing w:line="600" w:lineRule="exact"/>
        <w:ind w:firstLineChars="200" w:firstLine="640"/>
        <w:rPr>
          <w:rFonts w:ascii="仿宋" w:eastAsia="仿宋" w:hAnsi="仿宋"/>
          <w:sz w:val="32"/>
          <w:szCs w:val="32"/>
        </w:rPr>
      </w:pPr>
    </w:p>
    <w:p w:rsidR="00B02BC3" w:rsidRDefault="00B02BC3">
      <w:pPr>
        <w:spacing w:line="600" w:lineRule="exact"/>
        <w:ind w:firstLineChars="200" w:firstLine="640"/>
        <w:rPr>
          <w:rFonts w:ascii="仿宋" w:eastAsia="仿宋" w:hAnsi="仿宋"/>
          <w:sz w:val="32"/>
          <w:szCs w:val="32"/>
        </w:rPr>
      </w:pPr>
    </w:p>
    <w:p w:rsidR="00B02BC3" w:rsidRDefault="00B02BC3">
      <w:pPr>
        <w:spacing w:line="600" w:lineRule="exact"/>
        <w:ind w:firstLineChars="200" w:firstLine="640"/>
        <w:rPr>
          <w:rFonts w:ascii="仿宋" w:eastAsia="仿宋" w:hAnsi="仿宋"/>
          <w:sz w:val="32"/>
          <w:szCs w:val="32"/>
        </w:rPr>
      </w:pPr>
    </w:p>
    <w:p w:rsidR="00B02BC3" w:rsidRDefault="00B02BC3">
      <w:pPr>
        <w:spacing w:line="600" w:lineRule="exact"/>
        <w:ind w:firstLineChars="200" w:firstLine="640"/>
        <w:rPr>
          <w:rFonts w:ascii="仿宋" w:eastAsia="仿宋" w:hAnsi="仿宋"/>
          <w:sz w:val="32"/>
          <w:szCs w:val="32"/>
        </w:rPr>
      </w:pPr>
    </w:p>
    <w:p w:rsidR="00B02BC3" w:rsidRDefault="00EC47F9">
      <w:pPr>
        <w:spacing w:line="600" w:lineRule="exact"/>
        <w:jc w:val="center"/>
        <w:rPr>
          <w:rFonts w:ascii="仿宋" w:eastAsia="仿宋" w:hAnsi="仿宋"/>
          <w:b/>
          <w:sz w:val="32"/>
          <w:szCs w:val="32"/>
        </w:rPr>
      </w:pPr>
      <w:r>
        <w:rPr>
          <w:rFonts w:ascii="仿宋" w:eastAsia="仿宋" w:hAnsi="仿宋" w:hint="eastAsia"/>
          <w:b/>
          <w:sz w:val="32"/>
          <w:szCs w:val="32"/>
        </w:rPr>
        <w:t>第二部分</w:t>
      </w:r>
    </w:p>
    <w:p w:rsidR="00B02BC3" w:rsidRDefault="00EC47F9">
      <w:pPr>
        <w:spacing w:line="600" w:lineRule="exact"/>
        <w:jc w:val="center"/>
        <w:rPr>
          <w:rFonts w:ascii="仿宋" w:eastAsia="仿宋" w:hAnsi="仿宋"/>
          <w:b/>
          <w:sz w:val="32"/>
          <w:szCs w:val="32"/>
        </w:rPr>
      </w:pPr>
      <w:r>
        <w:rPr>
          <w:rFonts w:ascii="仿宋" w:eastAsia="仿宋" w:hAnsi="仿宋" w:hint="eastAsia"/>
          <w:b/>
          <w:sz w:val="32"/>
          <w:szCs w:val="32"/>
        </w:rPr>
        <w:t>尉氏县贾鲁河开发管理中心2020年度部门预算情况说明</w:t>
      </w:r>
    </w:p>
    <w:p w:rsidR="00B02BC3" w:rsidRDefault="00B02BC3">
      <w:pPr>
        <w:spacing w:line="600" w:lineRule="exact"/>
        <w:jc w:val="center"/>
        <w:rPr>
          <w:rFonts w:ascii="仿宋" w:eastAsia="仿宋" w:hAnsi="仿宋"/>
          <w:b/>
          <w:sz w:val="32"/>
          <w:szCs w:val="32"/>
        </w:rPr>
      </w:pPr>
    </w:p>
    <w:p w:rsidR="00B02BC3" w:rsidRDefault="00EC47F9">
      <w:pPr>
        <w:spacing w:line="600" w:lineRule="exact"/>
        <w:rPr>
          <w:rFonts w:ascii="仿宋" w:eastAsia="仿宋" w:hAnsi="仿宋"/>
          <w:b/>
          <w:sz w:val="32"/>
          <w:szCs w:val="32"/>
        </w:rPr>
      </w:pPr>
      <w:r>
        <w:rPr>
          <w:rFonts w:ascii="仿宋" w:eastAsia="仿宋" w:hAnsi="仿宋" w:hint="eastAsia"/>
          <w:b/>
          <w:sz w:val="32"/>
          <w:szCs w:val="32"/>
        </w:rPr>
        <w:t>一、收入支出预算总体情况说明</w:t>
      </w:r>
    </w:p>
    <w:p w:rsidR="00B02BC3" w:rsidRDefault="00EC47F9">
      <w:pPr>
        <w:spacing w:line="600" w:lineRule="exact"/>
        <w:ind w:firstLineChars="200" w:firstLine="640"/>
        <w:rPr>
          <w:rFonts w:ascii="仿宋" w:eastAsia="仿宋" w:hAnsi="仿宋"/>
          <w:sz w:val="32"/>
          <w:szCs w:val="32"/>
        </w:rPr>
      </w:pPr>
      <w:r>
        <w:rPr>
          <w:rFonts w:ascii="仿宋" w:eastAsia="仿宋" w:hAnsi="仿宋" w:cs="Courier New" w:hint="eastAsia"/>
          <w:sz w:val="32"/>
          <w:szCs w:val="32"/>
        </w:rPr>
        <w:t>尉氏县贾鲁河开发管理中心2020年收入总计11.6186万元，支出总计11.6186元，与2019年相比，收、支总计各减少2.7537万，下降23.7%。主要原因：取消了车辆运行费用。</w:t>
      </w:r>
    </w:p>
    <w:p w:rsidR="00B02BC3" w:rsidRDefault="00EC47F9">
      <w:pPr>
        <w:spacing w:line="600" w:lineRule="exact"/>
        <w:rPr>
          <w:rFonts w:ascii="仿宋" w:eastAsia="仿宋" w:hAnsi="仿宋"/>
          <w:b/>
          <w:sz w:val="32"/>
          <w:szCs w:val="32"/>
        </w:rPr>
      </w:pPr>
      <w:r>
        <w:rPr>
          <w:rFonts w:ascii="仿宋" w:eastAsia="仿宋" w:hAnsi="仿宋" w:hint="eastAsia"/>
          <w:b/>
          <w:sz w:val="32"/>
          <w:szCs w:val="32"/>
        </w:rPr>
        <w:t>二、收入预算总体情况说明</w:t>
      </w:r>
    </w:p>
    <w:p w:rsidR="00B02BC3" w:rsidRDefault="00EC47F9">
      <w:pPr>
        <w:kinsoku w:val="0"/>
        <w:overflowPunct w:val="0"/>
        <w:autoSpaceDE w:val="0"/>
        <w:autoSpaceDN w:val="0"/>
        <w:adjustRightInd w:val="0"/>
        <w:snapToGrid w:val="0"/>
        <w:spacing w:line="600" w:lineRule="exact"/>
        <w:ind w:firstLineChars="200" w:firstLine="640"/>
        <w:rPr>
          <w:rFonts w:ascii="仿宋" w:eastAsia="仿宋" w:hAnsi="仿宋" w:cs="Courier New"/>
          <w:sz w:val="32"/>
          <w:szCs w:val="32"/>
        </w:rPr>
      </w:pPr>
      <w:r>
        <w:rPr>
          <w:rFonts w:ascii="仿宋" w:eastAsia="仿宋" w:hAnsi="仿宋" w:cs="Courier New" w:hint="eastAsia"/>
          <w:sz w:val="32"/>
          <w:szCs w:val="32"/>
        </w:rPr>
        <w:t>尉氏县贾鲁河开发管理中心2020年收入预算11.6186万元，其中：一般公共预算11.6186万元；政府性基金收入0万元;</w:t>
      </w:r>
      <w:r>
        <w:rPr>
          <w:rFonts w:ascii="仿宋" w:eastAsia="仿宋" w:hAnsi="仿宋"/>
          <w:sz w:val="32"/>
          <w:szCs w:val="32"/>
        </w:rPr>
        <w:t xml:space="preserve"> 专户管理的教育收费</w:t>
      </w:r>
      <w:r>
        <w:rPr>
          <w:rFonts w:ascii="仿宋" w:eastAsia="仿宋" w:hAnsi="仿宋" w:cs="Courier New" w:hint="eastAsia"/>
          <w:sz w:val="32"/>
          <w:szCs w:val="32"/>
        </w:rPr>
        <w:t>0万元。</w:t>
      </w:r>
    </w:p>
    <w:p w:rsidR="00B02BC3" w:rsidRDefault="00EC47F9">
      <w:pPr>
        <w:spacing w:line="600" w:lineRule="exact"/>
        <w:rPr>
          <w:rFonts w:ascii="仿宋" w:eastAsia="仿宋" w:hAnsi="仿宋"/>
          <w:b/>
          <w:sz w:val="32"/>
          <w:szCs w:val="32"/>
        </w:rPr>
      </w:pPr>
      <w:r>
        <w:rPr>
          <w:rFonts w:ascii="仿宋" w:eastAsia="仿宋" w:hAnsi="仿宋" w:hint="eastAsia"/>
          <w:b/>
          <w:sz w:val="32"/>
          <w:szCs w:val="32"/>
        </w:rPr>
        <w:t>三、支出预算总体情况说明</w:t>
      </w:r>
    </w:p>
    <w:p w:rsidR="00B02BC3" w:rsidRDefault="00EC47F9">
      <w:pPr>
        <w:kinsoku w:val="0"/>
        <w:overflowPunct w:val="0"/>
        <w:autoSpaceDE w:val="0"/>
        <w:autoSpaceDN w:val="0"/>
        <w:adjustRightInd w:val="0"/>
        <w:snapToGrid w:val="0"/>
        <w:spacing w:line="600" w:lineRule="exact"/>
        <w:ind w:firstLineChars="200" w:firstLine="640"/>
        <w:rPr>
          <w:rFonts w:ascii="仿宋" w:eastAsia="仿宋" w:hAnsi="仿宋" w:cs="Courier New"/>
          <w:sz w:val="32"/>
          <w:szCs w:val="32"/>
        </w:rPr>
      </w:pPr>
      <w:r>
        <w:rPr>
          <w:rFonts w:ascii="仿宋" w:eastAsia="仿宋" w:hAnsi="仿宋" w:cs="Courier New" w:hint="eastAsia"/>
          <w:sz w:val="32"/>
          <w:szCs w:val="32"/>
        </w:rPr>
        <w:t>尉氏县贾鲁河开发管理中心2020年支出合计11.6186万元，其中：基本支出7.8186万元，占67.29%;项目支出3.8万元，占32.71%。</w:t>
      </w:r>
    </w:p>
    <w:p w:rsidR="00B02BC3" w:rsidRDefault="00EC47F9">
      <w:pPr>
        <w:spacing w:line="600" w:lineRule="exact"/>
        <w:rPr>
          <w:rFonts w:ascii="仿宋" w:eastAsia="仿宋" w:hAnsi="仿宋"/>
          <w:b/>
          <w:sz w:val="32"/>
          <w:szCs w:val="32"/>
        </w:rPr>
      </w:pPr>
      <w:r>
        <w:rPr>
          <w:rFonts w:ascii="仿宋" w:eastAsia="仿宋" w:hAnsi="仿宋" w:hint="eastAsia"/>
          <w:b/>
          <w:sz w:val="32"/>
          <w:szCs w:val="32"/>
        </w:rPr>
        <w:t>四、财政拨款收入支出预算总体情况说明</w:t>
      </w:r>
    </w:p>
    <w:p w:rsidR="00B02BC3" w:rsidRDefault="00EC47F9">
      <w:pPr>
        <w:kinsoku w:val="0"/>
        <w:overflowPunct w:val="0"/>
        <w:autoSpaceDE w:val="0"/>
        <w:autoSpaceDN w:val="0"/>
        <w:adjustRightInd w:val="0"/>
        <w:snapToGrid w:val="0"/>
        <w:spacing w:line="600" w:lineRule="exact"/>
        <w:ind w:firstLineChars="200" w:firstLine="640"/>
        <w:rPr>
          <w:rFonts w:ascii="仿宋" w:eastAsia="仿宋" w:hAnsi="仿宋" w:cs="Courier New"/>
          <w:sz w:val="32"/>
          <w:szCs w:val="32"/>
        </w:rPr>
      </w:pPr>
      <w:r>
        <w:rPr>
          <w:rFonts w:ascii="仿宋" w:eastAsia="仿宋" w:hAnsi="仿宋" w:cs="Courier New" w:hint="eastAsia"/>
          <w:sz w:val="32"/>
          <w:szCs w:val="32"/>
        </w:rPr>
        <w:t>尉氏县贾鲁河开发管理中心2020年一般公共预算收支预算11.6186万元。与2019年相比，一般公共预算收支预算减少2.7537万元，下降23.7%，主要原因取消了车辆运行费用。</w:t>
      </w:r>
    </w:p>
    <w:p w:rsidR="00B02BC3" w:rsidRDefault="00EC47F9">
      <w:pPr>
        <w:spacing w:line="600" w:lineRule="exact"/>
        <w:rPr>
          <w:rFonts w:ascii="仿宋" w:eastAsia="仿宋" w:hAnsi="仿宋"/>
          <w:b/>
          <w:sz w:val="32"/>
          <w:szCs w:val="32"/>
        </w:rPr>
      </w:pPr>
      <w:r>
        <w:rPr>
          <w:rFonts w:ascii="仿宋" w:eastAsia="仿宋" w:hAnsi="仿宋" w:hint="eastAsia"/>
          <w:b/>
          <w:sz w:val="32"/>
          <w:szCs w:val="32"/>
        </w:rPr>
        <w:t>五、一般公共预算支出预算情况说明</w:t>
      </w:r>
    </w:p>
    <w:p w:rsidR="00B02BC3" w:rsidRDefault="00EC47F9">
      <w:pPr>
        <w:spacing w:line="600" w:lineRule="exact"/>
        <w:ind w:firstLineChars="200" w:firstLine="640"/>
        <w:rPr>
          <w:rFonts w:ascii="仿宋" w:eastAsia="仿宋" w:hAnsi="仿宋"/>
          <w:sz w:val="32"/>
          <w:szCs w:val="32"/>
        </w:rPr>
      </w:pPr>
      <w:r>
        <w:rPr>
          <w:rFonts w:ascii="仿宋" w:eastAsia="仿宋" w:hAnsi="仿宋" w:cs="Courier New" w:hint="eastAsia"/>
          <w:sz w:val="32"/>
          <w:szCs w:val="32"/>
        </w:rPr>
        <w:lastRenderedPageBreak/>
        <w:t>尉氏县贾鲁河开发管理中心2020年一般公共预算支出年初预算为11.6186万元。</w:t>
      </w:r>
      <w:r>
        <w:rPr>
          <w:rFonts w:ascii="仿宋_GB2312" w:eastAsia="仿宋_GB2312" w:hAnsi="宋体" w:cs="Courier New" w:hint="eastAsia"/>
          <w:sz w:val="32"/>
          <w:szCs w:val="32"/>
        </w:rPr>
        <w:t>主要用于以下方面：</w:t>
      </w:r>
      <w:r w:rsidR="00033723" w:rsidRPr="00033723">
        <w:rPr>
          <w:rFonts w:ascii="仿宋_GB2312" w:eastAsia="仿宋_GB2312" w:hAnsi="宋体" w:cs="Courier New" w:hint="eastAsia"/>
          <w:sz w:val="32"/>
          <w:szCs w:val="32"/>
        </w:rPr>
        <w:t>社会保障和就业</w:t>
      </w:r>
      <w:r w:rsidR="00033723">
        <w:rPr>
          <w:rFonts w:ascii="仿宋_GB2312" w:eastAsia="仿宋_GB2312" w:hAnsi="宋体" w:cs="Courier New" w:hint="eastAsia"/>
          <w:sz w:val="32"/>
          <w:szCs w:val="32"/>
        </w:rPr>
        <w:t>支出</w:t>
      </w:r>
      <w:r w:rsidR="00033723">
        <w:rPr>
          <w:rFonts w:ascii="仿宋_GB2312" w:eastAsia="仿宋_GB2312" w:hAnsi="宋体" w:cs="Courier New"/>
          <w:sz w:val="32"/>
          <w:szCs w:val="32"/>
        </w:rPr>
        <w:t>1.0742</w:t>
      </w:r>
      <w:r>
        <w:rPr>
          <w:rFonts w:ascii="仿宋_GB2312" w:eastAsia="仿宋_GB2312" w:hAnsi="宋体" w:cs="Courier New" w:hint="eastAsia"/>
          <w:sz w:val="32"/>
          <w:szCs w:val="32"/>
        </w:rPr>
        <w:t>万元，占</w:t>
      </w:r>
      <w:r w:rsidR="00033723">
        <w:rPr>
          <w:rFonts w:ascii="仿宋_GB2312" w:eastAsia="仿宋_GB2312" w:hAnsi="宋体" w:cs="Courier New"/>
          <w:sz w:val="32"/>
          <w:szCs w:val="32"/>
        </w:rPr>
        <w:t>9.25</w:t>
      </w:r>
      <w:r>
        <w:rPr>
          <w:rFonts w:ascii="仿宋_GB2312" w:eastAsia="仿宋_GB2312" w:hAnsi="宋体" w:cs="Courier New" w:hint="eastAsia"/>
          <w:sz w:val="32"/>
          <w:szCs w:val="32"/>
        </w:rPr>
        <w:t>%；</w:t>
      </w:r>
      <w:r w:rsidR="00033723" w:rsidRPr="00033723">
        <w:rPr>
          <w:rFonts w:ascii="仿宋_GB2312" w:eastAsia="仿宋_GB2312" w:hAnsi="宋体" w:cs="Courier New" w:hint="eastAsia"/>
          <w:sz w:val="32"/>
          <w:szCs w:val="32"/>
        </w:rPr>
        <w:t>医疗卫生</w:t>
      </w:r>
      <w:r>
        <w:rPr>
          <w:rFonts w:ascii="仿宋_GB2312" w:eastAsia="仿宋_GB2312" w:hAnsi="宋体" w:cs="Courier New" w:hint="eastAsia"/>
          <w:sz w:val="32"/>
          <w:szCs w:val="32"/>
        </w:rPr>
        <w:t>支出</w:t>
      </w:r>
      <w:r w:rsidR="00033723">
        <w:rPr>
          <w:rFonts w:ascii="仿宋_GB2312" w:eastAsia="仿宋_GB2312" w:hAnsi="宋体" w:cs="Courier New"/>
          <w:sz w:val="32"/>
          <w:szCs w:val="32"/>
        </w:rPr>
        <w:t>0.3704</w:t>
      </w:r>
      <w:r>
        <w:rPr>
          <w:rFonts w:ascii="仿宋_GB2312" w:eastAsia="仿宋_GB2312" w:hAnsi="宋体" w:cs="Courier New" w:hint="eastAsia"/>
          <w:sz w:val="32"/>
          <w:szCs w:val="32"/>
        </w:rPr>
        <w:t>万元，占</w:t>
      </w:r>
      <w:r w:rsidR="00033723">
        <w:rPr>
          <w:rFonts w:ascii="仿宋_GB2312" w:eastAsia="仿宋_GB2312" w:hAnsi="宋体" w:cs="Courier New"/>
          <w:sz w:val="32"/>
          <w:szCs w:val="32"/>
        </w:rPr>
        <w:t>3.19</w:t>
      </w:r>
      <w:r>
        <w:rPr>
          <w:rFonts w:ascii="仿宋_GB2312" w:eastAsia="仿宋_GB2312" w:hAnsi="宋体" w:cs="Courier New" w:hint="eastAsia"/>
          <w:sz w:val="32"/>
          <w:szCs w:val="32"/>
        </w:rPr>
        <w:t>%；</w:t>
      </w:r>
      <w:r w:rsidR="00033723" w:rsidRPr="00033723">
        <w:rPr>
          <w:rFonts w:ascii="仿宋_GB2312" w:eastAsia="仿宋_GB2312" w:hAnsi="宋体" w:cs="Courier New" w:hint="eastAsia"/>
          <w:sz w:val="32"/>
          <w:szCs w:val="32"/>
        </w:rPr>
        <w:t>农林水事务</w:t>
      </w:r>
      <w:bookmarkStart w:id="0" w:name="_GoBack"/>
      <w:bookmarkEnd w:id="0"/>
      <w:r w:rsidR="00033723">
        <w:rPr>
          <w:rFonts w:ascii="仿宋_GB2312" w:eastAsia="仿宋_GB2312" w:hAnsi="宋体" w:cs="Courier New" w:hint="eastAsia"/>
          <w:sz w:val="32"/>
          <w:szCs w:val="32"/>
        </w:rPr>
        <w:t>支出</w:t>
      </w:r>
      <w:r w:rsidR="00033723">
        <w:rPr>
          <w:rFonts w:ascii="仿宋_GB2312" w:eastAsia="仿宋_GB2312" w:hAnsi="宋体" w:cs="Courier New"/>
          <w:sz w:val="32"/>
          <w:szCs w:val="32"/>
        </w:rPr>
        <w:t>10.1740</w:t>
      </w:r>
      <w:r>
        <w:rPr>
          <w:rFonts w:ascii="仿宋_GB2312" w:eastAsia="仿宋_GB2312" w:hAnsi="宋体" w:cs="Courier New" w:hint="eastAsia"/>
          <w:sz w:val="32"/>
          <w:szCs w:val="32"/>
        </w:rPr>
        <w:t>万元，占</w:t>
      </w:r>
      <w:r w:rsidR="00033723">
        <w:rPr>
          <w:rFonts w:ascii="仿宋_GB2312" w:eastAsia="仿宋_GB2312" w:hAnsi="宋体" w:cs="Courier New"/>
          <w:sz w:val="32"/>
          <w:szCs w:val="32"/>
        </w:rPr>
        <w:t>87.57</w:t>
      </w:r>
      <w:r>
        <w:rPr>
          <w:rFonts w:ascii="仿宋_GB2312" w:eastAsia="仿宋_GB2312" w:hAnsi="宋体" w:cs="Courier New" w:hint="eastAsia"/>
          <w:sz w:val="32"/>
          <w:szCs w:val="32"/>
        </w:rPr>
        <w:t>%。</w:t>
      </w:r>
    </w:p>
    <w:p w:rsidR="00B02BC3" w:rsidRDefault="00EC47F9">
      <w:pPr>
        <w:spacing w:line="600" w:lineRule="exact"/>
        <w:rPr>
          <w:rFonts w:ascii="仿宋" w:eastAsia="仿宋" w:hAnsi="仿宋" w:cs="黑体"/>
          <w:b/>
          <w:kern w:val="0"/>
          <w:sz w:val="32"/>
          <w:szCs w:val="32"/>
        </w:rPr>
      </w:pPr>
      <w:r>
        <w:rPr>
          <w:rFonts w:ascii="仿宋" w:eastAsia="仿宋" w:hAnsi="仿宋" w:hint="eastAsia"/>
          <w:b/>
          <w:sz w:val="32"/>
          <w:szCs w:val="32"/>
        </w:rPr>
        <w:t>六、</w:t>
      </w:r>
      <w:r>
        <w:rPr>
          <w:rFonts w:ascii="仿宋" w:eastAsia="仿宋" w:hAnsi="仿宋" w:cs="黑体" w:hint="eastAsia"/>
          <w:b/>
          <w:kern w:val="0"/>
          <w:sz w:val="32"/>
          <w:szCs w:val="32"/>
        </w:rPr>
        <w:t>支出预算经济分类情况说明</w:t>
      </w:r>
    </w:p>
    <w:p w:rsidR="00B02BC3" w:rsidRDefault="00EC47F9">
      <w:pPr>
        <w:adjustRightInd w:val="0"/>
        <w:snapToGrid w:val="0"/>
        <w:spacing w:line="600" w:lineRule="exact"/>
        <w:ind w:firstLineChars="200" w:firstLine="640"/>
        <w:rPr>
          <w:rFonts w:ascii="仿宋" w:eastAsia="仿宋" w:hAnsi="仿宋"/>
          <w:sz w:val="32"/>
          <w:szCs w:val="32"/>
        </w:rPr>
      </w:pPr>
      <w:r>
        <w:rPr>
          <w:rFonts w:ascii="仿宋" w:eastAsia="仿宋" w:hAnsi="仿宋" w:hint="eastAsia"/>
          <w:sz w:val="32"/>
          <w:szCs w:val="32"/>
        </w:rPr>
        <w:t>按照《财政部关于印发&lt;支出经济分类科目改革方案&gt;的通知》（财预〔2017〕98号）要求，从2018年起全面实施支出经济分类科目改革，根据政府预算管理和部门预算管理的不同特点，分设部门预算支出经济分类科目和政府预算支出经济分类科目，两套科目之间保持对应关系。为适应改革要求，我中心《支出经济分类汇总表》从2018年起从仅反映一般公共预算基本支出经济分类科目预算调整为按两套经济分类科目分别反映不同资金来源的全部预算支出。</w:t>
      </w:r>
    </w:p>
    <w:p w:rsidR="00B02BC3" w:rsidRDefault="00EC47F9">
      <w:pPr>
        <w:spacing w:line="600" w:lineRule="exact"/>
        <w:rPr>
          <w:rFonts w:ascii="仿宋" w:eastAsia="仿宋" w:hAnsi="仿宋"/>
          <w:b/>
          <w:sz w:val="32"/>
          <w:szCs w:val="32"/>
        </w:rPr>
      </w:pPr>
      <w:r>
        <w:rPr>
          <w:rFonts w:ascii="仿宋" w:eastAsia="仿宋" w:hAnsi="仿宋" w:hint="eastAsia"/>
          <w:b/>
          <w:sz w:val="32"/>
          <w:szCs w:val="32"/>
        </w:rPr>
        <w:t>七、政府性基金预算支出情况说明</w:t>
      </w:r>
    </w:p>
    <w:p w:rsidR="00B02BC3" w:rsidRDefault="00EC47F9">
      <w:pPr>
        <w:kinsoku w:val="0"/>
        <w:overflowPunct w:val="0"/>
        <w:autoSpaceDE w:val="0"/>
        <w:autoSpaceDN w:val="0"/>
        <w:adjustRightInd w:val="0"/>
        <w:snapToGrid w:val="0"/>
        <w:spacing w:line="600" w:lineRule="exact"/>
        <w:ind w:firstLineChars="200" w:firstLine="640"/>
        <w:rPr>
          <w:rFonts w:ascii="仿宋" w:eastAsia="仿宋" w:hAnsi="仿宋" w:cs="Courier New"/>
          <w:sz w:val="32"/>
          <w:szCs w:val="32"/>
        </w:rPr>
      </w:pPr>
      <w:r>
        <w:rPr>
          <w:rFonts w:ascii="仿宋" w:eastAsia="仿宋" w:hAnsi="仿宋" w:cs="Courier New" w:hint="eastAsia"/>
          <w:sz w:val="32"/>
          <w:szCs w:val="32"/>
        </w:rPr>
        <w:t>我中心2020年没有使用政府性基金预算拨款安排的支出。</w:t>
      </w:r>
    </w:p>
    <w:p w:rsidR="00B02BC3" w:rsidRDefault="00EC47F9">
      <w:pPr>
        <w:spacing w:line="600" w:lineRule="exact"/>
        <w:rPr>
          <w:rFonts w:ascii="仿宋" w:eastAsia="仿宋" w:hAnsi="仿宋"/>
          <w:b/>
          <w:sz w:val="32"/>
          <w:szCs w:val="32"/>
        </w:rPr>
      </w:pPr>
      <w:r>
        <w:rPr>
          <w:rFonts w:ascii="仿宋" w:eastAsia="仿宋" w:hAnsi="仿宋" w:hint="eastAsia"/>
          <w:b/>
          <w:sz w:val="32"/>
          <w:szCs w:val="32"/>
        </w:rPr>
        <w:t>八、国有资本经营预算支出情况说明</w:t>
      </w:r>
    </w:p>
    <w:p w:rsidR="00B02BC3" w:rsidRDefault="00EC47F9">
      <w:pPr>
        <w:kinsoku w:val="0"/>
        <w:overflowPunct w:val="0"/>
        <w:autoSpaceDE w:val="0"/>
        <w:autoSpaceDN w:val="0"/>
        <w:adjustRightInd w:val="0"/>
        <w:snapToGrid w:val="0"/>
        <w:spacing w:line="600" w:lineRule="exact"/>
        <w:ind w:firstLineChars="200" w:firstLine="640"/>
        <w:rPr>
          <w:rFonts w:ascii="仿宋" w:eastAsia="仿宋" w:hAnsi="仿宋" w:cs="Courier New"/>
          <w:sz w:val="32"/>
          <w:szCs w:val="32"/>
        </w:rPr>
      </w:pPr>
      <w:r>
        <w:rPr>
          <w:rFonts w:ascii="仿宋" w:eastAsia="仿宋" w:hAnsi="仿宋" w:cs="Courier New" w:hint="eastAsia"/>
          <w:sz w:val="32"/>
          <w:szCs w:val="32"/>
        </w:rPr>
        <w:t>我中心2020年没有使用国有资本经营预算拨款安排的支出。</w:t>
      </w:r>
    </w:p>
    <w:p w:rsidR="00B02BC3" w:rsidRDefault="00EC47F9">
      <w:pPr>
        <w:numPr>
          <w:ilvl w:val="0"/>
          <w:numId w:val="1"/>
        </w:numPr>
        <w:spacing w:line="600" w:lineRule="exact"/>
        <w:rPr>
          <w:rFonts w:ascii="仿宋" w:eastAsia="仿宋" w:hAnsi="仿宋"/>
          <w:b/>
          <w:sz w:val="32"/>
          <w:szCs w:val="32"/>
        </w:rPr>
      </w:pPr>
      <w:r>
        <w:rPr>
          <w:rFonts w:ascii="仿宋" w:eastAsia="仿宋" w:hAnsi="仿宋" w:hint="eastAsia"/>
          <w:b/>
          <w:sz w:val="32"/>
          <w:szCs w:val="32"/>
        </w:rPr>
        <w:t>“三公”经费支出预算情况说明</w:t>
      </w:r>
    </w:p>
    <w:p w:rsidR="00B02BC3" w:rsidRDefault="00EC47F9">
      <w:pPr>
        <w:kinsoku w:val="0"/>
        <w:overflowPunct w:val="0"/>
        <w:autoSpaceDE w:val="0"/>
        <w:autoSpaceDN w:val="0"/>
        <w:adjustRightInd w:val="0"/>
        <w:snapToGrid w:val="0"/>
        <w:spacing w:line="600" w:lineRule="exact"/>
        <w:ind w:firstLineChars="200" w:firstLine="640"/>
        <w:rPr>
          <w:rFonts w:ascii="仿宋" w:eastAsia="仿宋" w:hAnsi="仿宋" w:cs="Courier New"/>
          <w:sz w:val="32"/>
          <w:szCs w:val="32"/>
        </w:rPr>
      </w:pPr>
      <w:r>
        <w:rPr>
          <w:rFonts w:ascii="仿宋" w:eastAsia="仿宋" w:hAnsi="仿宋" w:cs="Courier New" w:hint="eastAsia"/>
          <w:sz w:val="32"/>
          <w:szCs w:val="32"/>
        </w:rPr>
        <w:t>我中心2020年“三公”经费预算为0.004万元。2020年“三公”经费支出预算数比201</w:t>
      </w:r>
      <w:r>
        <w:rPr>
          <w:rFonts w:ascii="仿宋" w:eastAsia="仿宋" w:hAnsi="仿宋" w:cs="Courier New"/>
          <w:sz w:val="32"/>
          <w:szCs w:val="32"/>
        </w:rPr>
        <w:t>9</w:t>
      </w:r>
      <w:r>
        <w:rPr>
          <w:rFonts w:ascii="仿宋" w:eastAsia="仿宋" w:hAnsi="仿宋" w:cs="Courier New" w:hint="eastAsia"/>
          <w:sz w:val="32"/>
          <w:szCs w:val="32"/>
        </w:rPr>
        <w:t>年减少3.5 万元。</w:t>
      </w:r>
    </w:p>
    <w:p w:rsidR="00B02BC3" w:rsidRDefault="00EC47F9">
      <w:pPr>
        <w:kinsoku w:val="0"/>
        <w:overflowPunct w:val="0"/>
        <w:autoSpaceDE w:val="0"/>
        <w:autoSpaceDN w:val="0"/>
        <w:adjustRightInd w:val="0"/>
        <w:snapToGrid w:val="0"/>
        <w:spacing w:line="600" w:lineRule="exact"/>
        <w:ind w:firstLineChars="200" w:firstLine="640"/>
        <w:rPr>
          <w:rFonts w:ascii="仿宋" w:eastAsia="仿宋" w:hAnsi="仿宋" w:cs="Courier New"/>
          <w:sz w:val="32"/>
          <w:szCs w:val="32"/>
        </w:rPr>
      </w:pPr>
      <w:r>
        <w:rPr>
          <w:rFonts w:ascii="仿宋" w:eastAsia="仿宋" w:hAnsi="仿宋" w:cs="Courier New" w:hint="eastAsia"/>
          <w:sz w:val="32"/>
          <w:szCs w:val="32"/>
        </w:rPr>
        <w:t>具体支出情况如下：</w:t>
      </w:r>
    </w:p>
    <w:p w:rsidR="00E77629" w:rsidRDefault="00EC47F9" w:rsidP="00E77629">
      <w:pPr>
        <w:kinsoku w:val="0"/>
        <w:overflowPunct w:val="0"/>
        <w:autoSpaceDE w:val="0"/>
        <w:autoSpaceDN w:val="0"/>
        <w:adjustRightInd w:val="0"/>
        <w:snapToGrid w:val="0"/>
        <w:spacing w:line="360" w:lineRule="auto"/>
        <w:ind w:firstLineChars="200" w:firstLine="640"/>
        <w:rPr>
          <w:rFonts w:ascii="仿宋_GB2312" w:eastAsia="仿宋_GB2312" w:hAnsi="宋体" w:cs="Courier New"/>
          <w:sz w:val="32"/>
          <w:szCs w:val="32"/>
        </w:rPr>
      </w:pPr>
      <w:r>
        <w:rPr>
          <w:rFonts w:ascii="仿宋" w:eastAsia="仿宋" w:hAnsi="仿宋" w:cs="Courier New" w:hint="eastAsia"/>
          <w:sz w:val="32"/>
          <w:szCs w:val="32"/>
        </w:rPr>
        <w:lastRenderedPageBreak/>
        <w:t>（一）因公出国（境）费0万元，主要用于中心工作人员公务出国（境）的住宿费、旅费、伙食补助费、杂费、培训费等支出。预算数比 2019年增加（减少）0万元。主要原因：</w:t>
      </w:r>
      <w:r w:rsidR="00E77629">
        <w:rPr>
          <w:rFonts w:ascii="仿宋" w:eastAsia="仿宋" w:hAnsi="仿宋" w:hint="eastAsia"/>
          <w:sz w:val="30"/>
          <w:szCs w:val="30"/>
        </w:rPr>
        <w:t>无因公出国（境）情况</w:t>
      </w:r>
      <w:r w:rsidR="00E77629">
        <w:rPr>
          <w:rFonts w:ascii="仿宋_GB2312" w:eastAsia="仿宋_GB2312" w:hAnsi="宋体" w:cs="Courier New" w:hint="eastAsia"/>
          <w:sz w:val="32"/>
          <w:szCs w:val="32"/>
        </w:rPr>
        <w:t>。</w:t>
      </w:r>
    </w:p>
    <w:p w:rsidR="00B02BC3" w:rsidRPr="00E77629" w:rsidRDefault="00EC47F9" w:rsidP="00E77629">
      <w:pPr>
        <w:kinsoku w:val="0"/>
        <w:overflowPunct w:val="0"/>
        <w:autoSpaceDE w:val="0"/>
        <w:autoSpaceDN w:val="0"/>
        <w:adjustRightInd w:val="0"/>
        <w:snapToGrid w:val="0"/>
        <w:spacing w:line="360" w:lineRule="auto"/>
        <w:ind w:firstLineChars="200" w:firstLine="640"/>
        <w:rPr>
          <w:rFonts w:ascii="仿宋_GB2312" w:eastAsia="仿宋_GB2312" w:hAnsi="宋体" w:cs="Courier New"/>
          <w:sz w:val="32"/>
          <w:szCs w:val="32"/>
        </w:rPr>
      </w:pPr>
      <w:r>
        <w:rPr>
          <w:rFonts w:ascii="仿宋" w:eastAsia="仿宋" w:hAnsi="仿宋" w:cs="Courier New" w:hint="eastAsia"/>
          <w:sz w:val="32"/>
          <w:szCs w:val="32"/>
        </w:rPr>
        <w:t>（二）公务用车购置及运行费0万元，其中，公务用车购置费0万元；公务用车运行维护费0万元，主要用于开展工作所需公务用车的燃料费、维修费、过路过桥费、保险费、安全奖励费用等支出。公务用车购置费预算数比 2019 年增加0万元，主要原因：</w:t>
      </w:r>
      <w:r w:rsidR="00E77629">
        <w:rPr>
          <w:rFonts w:ascii="仿宋_GB2312" w:eastAsia="仿宋_GB2312" w:hAnsi="宋体" w:cs="Courier New" w:hint="eastAsia"/>
          <w:sz w:val="32"/>
          <w:szCs w:val="32"/>
        </w:rPr>
        <w:t>单位没有公务用车购置费预算。</w:t>
      </w:r>
      <w:r>
        <w:rPr>
          <w:rFonts w:ascii="仿宋" w:eastAsia="仿宋" w:hAnsi="仿宋" w:cs="Courier New" w:hint="eastAsia"/>
          <w:sz w:val="32"/>
          <w:szCs w:val="32"/>
        </w:rPr>
        <w:t>公务用车运行维护费预算数比 2019年减少3.5万元，主要原因：取消了公务用车，取消了公务用车运行维护费。</w:t>
      </w:r>
    </w:p>
    <w:p w:rsidR="00B02BC3" w:rsidRDefault="00EC47F9">
      <w:pPr>
        <w:kinsoku w:val="0"/>
        <w:overflowPunct w:val="0"/>
        <w:autoSpaceDE w:val="0"/>
        <w:autoSpaceDN w:val="0"/>
        <w:adjustRightInd w:val="0"/>
        <w:snapToGrid w:val="0"/>
        <w:spacing w:line="600" w:lineRule="exact"/>
        <w:ind w:firstLineChars="200" w:firstLine="640"/>
        <w:rPr>
          <w:rFonts w:ascii="仿宋" w:eastAsia="仿宋" w:hAnsi="仿宋" w:cs="Courier New"/>
          <w:sz w:val="32"/>
          <w:szCs w:val="32"/>
        </w:rPr>
      </w:pPr>
      <w:r>
        <w:rPr>
          <w:rFonts w:ascii="仿宋" w:eastAsia="仿宋" w:hAnsi="仿宋" w:cs="Courier New" w:hint="eastAsia"/>
          <w:sz w:val="32"/>
          <w:szCs w:val="32"/>
        </w:rPr>
        <w:t>（三）公务接待费0.004万元，主要用于按规定开支的各类公务接待（含外宾接待）支出。预算数比2019年减少0万元。主要原因：</w:t>
      </w:r>
      <w:r w:rsidR="00E77629">
        <w:rPr>
          <w:rFonts w:ascii="仿宋" w:eastAsia="仿宋" w:hAnsi="仿宋" w:cs="Courier New" w:hint="eastAsia"/>
          <w:sz w:val="32"/>
          <w:szCs w:val="32"/>
        </w:rPr>
        <w:t>我单位没有公务接待，没有安排此项资金</w:t>
      </w:r>
      <w:r>
        <w:rPr>
          <w:rFonts w:ascii="仿宋" w:eastAsia="仿宋" w:hAnsi="仿宋" w:cs="Courier New" w:hint="eastAsia"/>
          <w:sz w:val="32"/>
          <w:szCs w:val="32"/>
        </w:rPr>
        <w:t>。</w:t>
      </w:r>
      <w:r>
        <w:rPr>
          <w:rFonts w:ascii="仿宋" w:eastAsia="仿宋" w:hAnsi="仿宋" w:cs="宋体" w:hint="eastAsia"/>
          <w:kern w:val="0"/>
          <w:sz w:val="32"/>
          <w:szCs w:val="32"/>
        </w:rPr>
        <w:t xml:space="preserve">　　 </w:t>
      </w:r>
    </w:p>
    <w:p w:rsidR="00B02BC3" w:rsidRDefault="00EC47F9">
      <w:pPr>
        <w:kinsoku w:val="0"/>
        <w:overflowPunct w:val="0"/>
        <w:autoSpaceDE w:val="0"/>
        <w:autoSpaceDN w:val="0"/>
        <w:adjustRightInd w:val="0"/>
        <w:snapToGrid w:val="0"/>
        <w:spacing w:line="600" w:lineRule="exact"/>
        <w:ind w:firstLineChars="200" w:firstLine="638"/>
        <w:rPr>
          <w:rFonts w:ascii="仿宋" w:eastAsia="仿宋" w:hAnsi="仿宋" w:cs="Courier New"/>
          <w:sz w:val="32"/>
          <w:szCs w:val="32"/>
        </w:rPr>
      </w:pPr>
      <w:r>
        <w:rPr>
          <w:rFonts w:ascii="仿宋" w:eastAsia="仿宋" w:hAnsi="仿宋" w:cs="黑体" w:hint="eastAsia"/>
          <w:b/>
          <w:spacing w:val="-1"/>
          <w:kern w:val="0"/>
          <w:sz w:val="32"/>
          <w:szCs w:val="32"/>
        </w:rPr>
        <w:t>十、其他重要事项的情况说明</w:t>
      </w:r>
    </w:p>
    <w:p w:rsidR="00B02BC3" w:rsidRDefault="00EC47F9">
      <w:pPr>
        <w:spacing w:line="600" w:lineRule="exact"/>
        <w:ind w:firstLineChars="200" w:firstLine="643"/>
        <w:rPr>
          <w:rFonts w:ascii="仿宋" w:eastAsia="仿宋" w:hAnsi="仿宋"/>
          <w:b/>
          <w:sz w:val="32"/>
          <w:szCs w:val="32"/>
        </w:rPr>
      </w:pPr>
      <w:r>
        <w:rPr>
          <w:rFonts w:ascii="仿宋" w:eastAsia="仿宋" w:hAnsi="仿宋" w:cs="仿宋_GB2312" w:hint="eastAsia"/>
          <w:b/>
          <w:kern w:val="0"/>
          <w:sz w:val="32"/>
          <w:szCs w:val="32"/>
        </w:rPr>
        <w:t>（一）</w:t>
      </w:r>
      <w:r>
        <w:rPr>
          <w:rFonts w:ascii="仿宋" w:eastAsia="仿宋" w:hAnsi="仿宋" w:hint="eastAsia"/>
          <w:b/>
          <w:sz w:val="32"/>
          <w:szCs w:val="32"/>
        </w:rPr>
        <w:t>机关运行经费预算支出情况</w:t>
      </w:r>
    </w:p>
    <w:p w:rsidR="00B02BC3" w:rsidRDefault="00821DC7">
      <w:pPr>
        <w:kinsoku w:val="0"/>
        <w:overflowPunct w:val="0"/>
        <w:autoSpaceDE w:val="0"/>
        <w:autoSpaceDN w:val="0"/>
        <w:adjustRightInd w:val="0"/>
        <w:snapToGrid w:val="0"/>
        <w:spacing w:line="600" w:lineRule="exact"/>
        <w:ind w:firstLineChars="200" w:firstLine="640"/>
        <w:rPr>
          <w:rFonts w:ascii="仿宋" w:eastAsia="仿宋" w:hAnsi="仿宋" w:cs="Courier New"/>
          <w:sz w:val="32"/>
          <w:szCs w:val="32"/>
        </w:rPr>
      </w:pPr>
      <w:r>
        <w:rPr>
          <w:rFonts w:ascii="仿宋" w:eastAsia="仿宋" w:hAnsi="仿宋" w:cs="Courier New" w:hint="eastAsia"/>
          <w:sz w:val="32"/>
          <w:szCs w:val="32"/>
        </w:rPr>
        <w:t>尉氏县贾鲁河开发管理中心</w:t>
      </w:r>
      <w:r w:rsidR="00EC47F9">
        <w:rPr>
          <w:rFonts w:ascii="仿宋" w:eastAsia="仿宋" w:hAnsi="仿宋" w:cs="Courier New" w:hint="eastAsia"/>
          <w:sz w:val="32"/>
          <w:szCs w:val="32"/>
        </w:rPr>
        <w:t>2020年机关运行经费支出预算0.2万元，主要保障机构正常运转及正常履职需要。</w:t>
      </w:r>
    </w:p>
    <w:p w:rsidR="00B02BC3" w:rsidRDefault="00EC47F9">
      <w:pPr>
        <w:spacing w:line="600" w:lineRule="exact"/>
        <w:ind w:firstLineChars="200" w:firstLine="643"/>
        <w:rPr>
          <w:rFonts w:ascii="仿宋" w:eastAsia="仿宋" w:hAnsi="仿宋"/>
          <w:b/>
          <w:sz w:val="32"/>
          <w:szCs w:val="32"/>
        </w:rPr>
      </w:pPr>
      <w:r>
        <w:rPr>
          <w:rFonts w:ascii="仿宋" w:eastAsia="仿宋" w:hAnsi="仿宋" w:cs="仿宋_GB2312" w:hint="eastAsia"/>
          <w:b/>
          <w:kern w:val="0"/>
          <w:sz w:val="32"/>
          <w:szCs w:val="32"/>
        </w:rPr>
        <w:t>（二）</w:t>
      </w:r>
      <w:r>
        <w:rPr>
          <w:rFonts w:ascii="仿宋" w:eastAsia="仿宋" w:hAnsi="仿宋" w:hint="eastAsia"/>
          <w:b/>
          <w:sz w:val="32"/>
          <w:szCs w:val="32"/>
        </w:rPr>
        <w:t>政府采购支出情况</w:t>
      </w:r>
    </w:p>
    <w:p w:rsidR="00B02BC3" w:rsidRDefault="00EC47F9">
      <w:pPr>
        <w:kinsoku w:val="0"/>
        <w:overflowPunct w:val="0"/>
        <w:autoSpaceDE w:val="0"/>
        <w:autoSpaceDN w:val="0"/>
        <w:adjustRightInd w:val="0"/>
        <w:snapToGrid w:val="0"/>
        <w:spacing w:line="600" w:lineRule="exact"/>
        <w:ind w:firstLineChars="200" w:firstLine="640"/>
        <w:rPr>
          <w:rFonts w:ascii="仿宋" w:eastAsia="仿宋" w:hAnsi="仿宋" w:cs="仿宋_GB2312"/>
          <w:b/>
          <w:kern w:val="0"/>
          <w:sz w:val="32"/>
          <w:szCs w:val="32"/>
        </w:rPr>
      </w:pPr>
      <w:r>
        <w:rPr>
          <w:rFonts w:ascii="仿宋" w:eastAsia="仿宋" w:hAnsi="仿宋" w:cs="Courier New" w:hint="eastAsia"/>
          <w:sz w:val="32"/>
          <w:szCs w:val="32"/>
        </w:rPr>
        <w:t>2020年政府采购预算安排0万元，</w:t>
      </w:r>
      <w:r>
        <w:rPr>
          <w:rFonts w:ascii="仿宋" w:eastAsia="仿宋" w:hAnsi="仿宋" w:hint="eastAsia"/>
          <w:sz w:val="32"/>
          <w:szCs w:val="32"/>
        </w:rPr>
        <w:t>其中：政府采购货物预算0万元、政府采购工程预算0万元、政府采购服务预算0</w:t>
      </w:r>
      <w:r>
        <w:rPr>
          <w:rFonts w:ascii="仿宋" w:eastAsia="仿宋" w:hAnsi="仿宋" w:hint="eastAsia"/>
          <w:sz w:val="32"/>
          <w:szCs w:val="32"/>
        </w:rPr>
        <w:lastRenderedPageBreak/>
        <w:t>万元。</w:t>
      </w:r>
    </w:p>
    <w:p w:rsidR="00B02BC3" w:rsidRDefault="00EC47F9">
      <w:pPr>
        <w:kinsoku w:val="0"/>
        <w:overflowPunct w:val="0"/>
        <w:autoSpaceDE w:val="0"/>
        <w:autoSpaceDN w:val="0"/>
        <w:adjustRightInd w:val="0"/>
        <w:snapToGrid w:val="0"/>
        <w:spacing w:line="600" w:lineRule="exact"/>
        <w:ind w:firstLineChars="200" w:firstLine="643"/>
        <w:rPr>
          <w:rFonts w:ascii="仿宋" w:eastAsia="仿宋" w:hAnsi="仿宋" w:cs="仿宋_GB2312"/>
          <w:b/>
          <w:kern w:val="0"/>
          <w:sz w:val="32"/>
          <w:szCs w:val="32"/>
        </w:rPr>
      </w:pPr>
      <w:r>
        <w:rPr>
          <w:rFonts w:ascii="仿宋" w:eastAsia="仿宋" w:hAnsi="仿宋" w:cs="仿宋_GB2312" w:hint="eastAsia"/>
          <w:b/>
          <w:kern w:val="0"/>
          <w:sz w:val="32"/>
          <w:szCs w:val="32"/>
        </w:rPr>
        <w:t>（三）关于预算绩效管理工作开展情况说明</w:t>
      </w:r>
    </w:p>
    <w:p w:rsidR="00B02BC3" w:rsidRDefault="00EC47F9">
      <w:pPr>
        <w:kinsoku w:val="0"/>
        <w:overflowPunct w:val="0"/>
        <w:autoSpaceDE w:val="0"/>
        <w:autoSpaceDN w:val="0"/>
        <w:adjustRightInd w:val="0"/>
        <w:snapToGrid w:val="0"/>
        <w:spacing w:line="600" w:lineRule="exact"/>
        <w:ind w:firstLineChars="250" w:firstLine="800"/>
        <w:rPr>
          <w:rFonts w:ascii="仿宋" w:eastAsia="仿宋" w:hAnsi="仿宋" w:cs="Courier New"/>
          <w:sz w:val="32"/>
          <w:szCs w:val="32"/>
        </w:rPr>
      </w:pPr>
      <w:r>
        <w:rPr>
          <w:rFonts w:ascii="仿宋" w:eastAsia="仿宋" w:hAnsi="仿宋" w:cs="Courier New" w:hint="eastAsia"/>
          <w:sz w:val="32"/>
          <w:szCs w:val="32"/>
        </w:rPr>
        <w:t>2020年，我中心共组织对0个项目进行了预算绩效评价，涉及资金0万元。2020年，</w:t>
      </w:r>
      <w:r>
        <w:rPr>
          <w:rFonts w:ascii="仿宋" w:eastAsia="仿宋" w:hAnsi="仿宋" w:hint="eastAsia"/>
          <w:sz w:val="32"/>
          <w:szCs w:val="32"/>
        </w:rPr>
        <w:t>我</w:t>
      </w:r>
      <w:r>
        <w:rPr>
          <w:rFonts w:ascii="仿宋" w:eastAsia="仿宋" w:hAnsi="仿宋" w:cs="Courier New" w:hint="eastAsia"/>
          <w:sz w:val="32"/>
          <w:szCs w:val="32"/>
        </w:rPr>
        <w:t>中心拟组织对</w:t>
      </w:r>
      <w:r>
        <w:rPr>
          <w:rFonts w:ascii="仿宋" w:eastAsia="仿宋" w:hAnsi="仿宋" w:hint="eastAsia"/>
          <w:sz w:val="32"/>
          <w:szCs w:val="32"/>
        </w:rPr>
        <w:t>0</w:t>
      </w:r>
      <w:r>
        <w:rPr>
          <w:rFonts w:ascii="仿宋" w:eastAsia="仿宋" w:hAnsi="仿宋" w:cs="Courier New" w:hint="eastAsia"/>
          <w:sz w:val="32"/>
          <w:szCs w:val="32"/>
        </w:rPr>
        <w:t>个项目进行预算绩效评价，涉及资金</w:t>
      </w:r>
      <w:r>
        <w:rPr>
          <w:rFonts w:ascii="仿宋" w:eastAsia="仿宋" w:hAnsi="仿宋" w:hint="eastAsia"/>
          <w:sz w:val="32"/>
          <w:szCs w:val="32"/>
        </w:rPr>
        <w:t>0</w:t>
      </w:r>
      <w:r>
        <w:rPr>
          <w:rFonts w:ascii="仿宋" w:eastAsia="仿宋" w:hAnsi="仿宋" w:cs="Courier New" w:hint="eastAsia"/>
          <w:sz w:val="32"/>
          <w:szCs w:val="32"/>
        </w:rPr>
        <w:t>万元。2020年，我</w:t>
      </w:r>
      <w:r w:rsidR="00821DC7">
        <w:rPr>
          <w:rFonts w:ascii="仿宋" w:eastAsia="仿宋" w:hAnsi="仿宋" w:cs="Courier New" w:hint="eastAsia"/>
          <w:sz w:val="32"/>
          <w:szCs w:val="32"/>
        </w:rPr>
        <w:t>（</w:t>
      </w:r>
      <w:r>
        <w:rPr>
          <w:rFonts w:ascii="仿宋" w:eastAsia="仿宋" w:hAnsi="仿宋" w:cs="Courier New" w:hint="eastAsia"/>
          <w:sz w:val="32"/>
          <w:szCs w:val="32"/>
        </w:rPr>
        <w:t>中心）已对0个项目设立了预算绩效目标，涉及资金0万元。</w:t>
      </w:r>
    </w:p>
    <w:p w:rsidR="00B02BC3" w:rsidRDefault="00EC47F9">
      <w:pPr>
        <w:kinsoku w:val="0"/>
        <w:overflowPunct w:val="0"/>
        <w:autoSpaceDE w:val="0"/>
        <w:autoSpaceDN w:val="0"/>
        <w:adjustRightInd w:val="0"/>
        <w:snapToGrid w:val="0"/>
        <w:spacing w:line="600" w:lineRule="exact"/>
        <w:ind w:firstLineChars="250" w:firstLine="803"/>
        <w:rPr>
          <w:rFonts w:ascii="仿宋" w:eastAsia="仿宋" w:hAnsi="仿宋" w:cs="仿宋_GB2312"/>
          <w:b/>
          <w:kern w:val="0"/>
          <w:sz w:val="32"/>
          <w:szCs w:val="32"/>
        </w:rPr>
      </w:pPr>
      <w:r>
        <w:rPr>
          <w:rFonts w:ascii="仿宋" w:eastAsia="仿宋" w:hAnsi="仿宋" w:cs="仿宋_GB2312" w:hint="eastAsia"/>
          <w:b/>
          <w:kern w:val="0"/>
          <w:sz w:val="32"/>
          <w:szCs w:val="32"/>
        </w:rPr>
        <w:t>（四）国有资产占用情况</w:t>
      </w:r>
    </w:p>
    <w:p w:rsidR="00B02BC3" w:rsidRDefault="00EC47F9">
      <w:pPr>
        <w:kinsoku w:val="0"/>
        <w:overflowPunct w:val="0"/>
        <w:autoSpaceDE w:val="0"/>
        <w:autoSpaceDN w:val="0"/>
        <w:adjustRightInd w:val="0"/>
        <w:snapToGrid w:val="0"/>
        <w:spacing w:line="600" w:lineRule="exact"/>
        <w:ind w:firstLineChars="200" w:firstLine="640"/>
        <w:rPr>
          <w:rFonts w:ascii="仿宋" w:eastAsia="仿宋" w:hAnsi="仿宋" w:cs="Courier New"/>
          <w:sz w:val="32"/>
          <w:szCs w:val="32"/>
        </w:rPr>
      </w:pPr>
      <w:r>
        <w:rPr>
          <w:rFonts w:ascii="仿宋" w:eastAsia="仿宋" w:hAnsi="仿宋" w:cs="Courier New" w:hint="eastAsia"/>
          <w:sz w:val="32"/>
          <w:szCs w:val="32"/>
        </w:rPr>
        <w:t>2019年期末，我中心共有车辆0辆，其中：一般公务用车0辆、一般执法执勤用车0辆、特种专业技术用车0辆，其他用车0辆，其他用车主要是没有车辆；单价50万元以上通用设备0台（套），中心价值100万元以上专用设备0台（套）。</w:t>
      </w:r>
    </w:p>
    <w:p w:rsidR="00B02BC3" w:rsidRDefault="00EC47F9">
      <w:pPr>
        <w:kinsoku w:val="0"/>
        <w:overflowPunct w:val="0"/>
        <w:autoSpaceDE w:val="0"/>
        <w:autoSpaceDN w:val="0"/>
        <w:adjustRightInd w:val="0"/>
        <w:snapToGrid w:val="0"/>
        <w:spacing w:line="600" w:lineRule="exact"/>
        <w:ind w:firstLineChars="200" w:firstLine="643"/>
        <w:rPr>
          <w:rFonts w:ascii="仿宋" w:eastAsia="仿宋" w:hAnsi="仿宋" w:cs="Courier New"/>
          <w:b/>
          <w:sz w:val="32"/>
          <w:szCs w:val="32"/>
        </w:rPr>
      </w:pPr>
      <w:r>
        <w:rPr>
          <w:rFonts w:ascii="仿宋" w:eastAsia="仿宋" w:hAnsi="仿宋" w:cs="Courier New" w:hint="eastAsia"/>
          <w:b/>
          <w:sz w:val="32"/>
          <w:szCs w:val="32"/>
        </w:rPr>
        <w:t>（五）专项转移支付项目情况</w:t>
      </w:r>
    </w:p>
    <w:p w:rsidR="00B02BC3" w:rsidRDefault="00EC47F9">
      <w:pPr>
        <w:kinsoku w:val="0"/>
        <w:overflowPunct w:val="0"/>
        <w:autoSpaceDE w:val="0"/>
        <w:autoSpaceDN w:val="0"/>
        <w:adjustRightInd w:val="0"/>
        <w:snapToGrid w:val="0"/>
        <w:spacing w:line="600" w:lineRule="exact"/>
        <w:ind w:firstLineChars="200" w:firstLine="640"/>
        <w:rPr>
          <w:rFonts w:ascii="仿宋" w:eastAsia="仿宋" w:hAnsi="仿宋" w:cs="Courier New"/>
          <w:sz w:val="32"/>
          <w:szCs w:val="32"/>
        </w:rPr>
      </w:pPr>
      <w:r>
        <w:rPr>
          <w:rFonts w:ascii="仿宋" w:eastAsia="仿宋" w:hAnsi="仿宋" w:cs="Courier New" w:hint="eastAsia"/>
          <w:sz w:val="32"/>
          <w:szCs w:val="32"/>
        </w:rPr>
        <w:t>我中心负责管理的专项转移支付项目共有0项，主要是：0项目0万元等；我中心将按照《预算法》等有关规定，积极做好项目分配前期准备工作，在规定的时间内向财政部门提出资金分配意见，根据有关要求做好项目申报公开等相关工作。</w:t>
      </w:r>
    </w:p>
    <w:p w:rsidR="00B02BC3" w:rsidRDefault="00B02BC3">
      <w:pPr>
        <w:kinsoku w:val="0"/>
        <w:overflowPunct w:val="0"/>
        <w:autoSpaceDE w:val="0"/>
        <w:autoSpaceDN w:val="0"/>
        <w:adjustRightInd w:val="0"/>
        <w:snapToGrid w:val="0"/>
        <w:spacing w:line="600" w:lineRule="exact"/>
        <w:rPr>
          <w:rFonts w:ascii="仿宋" w:eastAsia="仿宋" w:hAnsi="仿宋" w:cs="Courier New"/>
          <w:sz w:val="32"/>
          <w:szCs w:val="32"/>
        </w:rPr>
      </w:pPr>
    </w:p>
    <w:p w:rsidR="00B02BC3" w:rsidRDefault="00B02BC3">
      <w:pPr>
        <w:adjustRightInd w:val="0"/>
        <w:snapToGrid w:val="0"/>
        <w:spacing w:line="600" w:lineRule="exact"/>
        <w:jc w:val="center"/>
        <w:rPr>
          <w:rFonts w:ascii="仿宋" w:eastAsia="仿宋" w:hAnsi="仿宋"/>
          <w:sz w:val="32"/>
          <w:szCs w:val="32"/>
        </w:rPr>
      </w:pPr>
    </w:p>
    <w:p w:rsidR="00B02BC3" w:rsidRDefault="00B02BC3">
      <w:pPr>
        <w:adjustRightInd w:val="0"/>
        <w:snapToGrid w:val="0"/>
        <w:spacing w:line="600" w:lineRule="exact"/>
        <w:jc w:val="center"/>
        <w:rPr>
          <w:rFonts w:ascii="仿宋" w:eastAsia="仿宋" w:hAnsi="仿宋"/>
          <w:sz w:val="32"/>
          <w:szCs w:val="32"/>
        </w:rPr>
      </w:pPr>
    </w:p>
    <w:p w:rsidR="00B02BC3" w:rsidRDefault="00B02BC3">
      <w:pPr>
        <w:adjustRightInd w:val="0"/>
        <w:snapToGrid w:val="0"/>
        <w:spacing w:line="600" w:lineRule="exact"/>
        <w:jc w:val="center"/>
        <w:rPr>
          <w:rFonts w:ascii="仿宋" w:eastAsia="仿宋" w:hAnsi="仿宋"/>
          <w:sz w:val="32"/>
          <w:szCs w:val="32"/>
        </w:rPr>
      </w:pPr>
    </w:p>
    <w:p w:rsidR="00B02BC3" w:rsidRDefault="00EC47F9">
      <w:pPr>
        <w:adjustRightInd w:val="0"/>
        <w:snapToGrid w:val="0"/>
        <w:spacing w:line="600" w:lineRule="exact"/>
        <w:jc w:val="center"/>
        <w:rPr>
          <w:rFonts w:ascii="仿宋" w:eastAsia="仿宋" w:hAnsi="仿宋"/>
          <w:sz w:val="32"/>
          <w:szCs w:val="32"/>
        </w:rPr>
      </w:pPr>
      <w:r>
        <w:rPr>
          <w:rFonts w:ascii="仿宋" w:eastAsia="仿宋" w:hAnsi="仿宋" w:hint="eastAsia"/>
          <w:sz w:val="32"/>
          <w:szCs w:val="32"/>
        </w:rPr>
        <w:t>第三部分</w:t>
      </w:r>
    </w:p>
    <w:p w:rsidR="00B02BC3" w:rsidRDefault="00EC47F9">
      <w:pPr>
        <w:adjustRightInd w:val="0"/>
        <w:snapToGrid w:val="0"/>
        <w:spacing w:line="600" w:lineRule="exact"/>
        <w:jc w:val="center"/>
        <w:rPr>
          <w:rFonts w:ascii="仿宋" w:eastAsia="仿宋" w:hAnsi="仿宋"/>
          <w:sz w:val="32"/>
          <w:szCs w:val="32"/>
        </w:rPr>
      </w:pPr>
      <w:r>
        <w:rPr>
          <w:rFonts w:ascii="仿宋" w:eastAsia="仿宋" w:hAnsi="仿宋" w:hint="eastAsia"/>
          <w:sz w:val="32"/>
          <w:szCs w:val="32"/>
        </w:rPr>
        <w:lastRenderedPageBreak/>
        <w:t>名词解释</w:t>
      </w:r>
    </w:p>
    <w:p w:rsidR="00B02BC3" w:rsidRDefault="00EC47F9">
      <w:pPr>
        <w:kinsoku w:val="0"/>
        <w:overflowPunct w:val="0"/>
        <w:autoSpaceDE w:val="0"/>
        <w:autoSpaceDN w:val="0"/>
        <w:adjustRightInd w:val="0"/>
        <w:snapToGrid w:val="0"/>
        <w:spacing w:line="600" w:lineRule="exact"/>
        <w:ind w:firstLineChars="200" w:firstLine="640"/>
        <w:rPr>
          <w:rFonts w:ascii="仿宋" w:eastAsia="仿宋" w:hAnsi="仿宋" w:cs="Courier New"/>
          <w:sz w:val="32"/>
          <w:szCs w:val="32"/>
        </w:rPr>
      </w:pPr>
      <w:r>
        <w:rPr>
          <w:rFonts w:ascii="仿宋" w:eastAsia="仿宋" w:hAnsi="仿宋" w:cs="Courier New" w:hint="eastAsia"/>
          <w:sz w:val="32"/>
          <w:szCs w:val="32"/>
        </w:rPr>
        <w:t>一、财政拨款收入：是指省级财政当年拨付的资金。</w:t>
      </w:r>
    </w:p>
    <w:p w:rsidR="00B02BC3" w:rsidRDefault="00EC47F9">
      <w:pPr>
        <w:kinsoku w:val="0"/>
        <w:overflowPunct w:val="0"/>
        <w:autoSpaceDE w:val="0"/>
        <w:autoSpaceDN w:val="0"/>
        <w:adjustRightInd w:val="0"/>
        <w:snapToGrid w:val="0"/>
        <w:spacing w:line="600" w:lineRule="exact"/>
        <w:ind w:firstLineChars="200" w:firstLine="640"/>
        <w:rPr>
          <w:rFonts w:ascii="仿宋" w:eastAsia="仿宋" w:hAnsi="仿宋" w:cs="Courier New"/>
          <w:sz w:val="32"/>
          <w:szCs w:val="32"/>
        </w:rPr>
      </w:pPr>
      <w:r>
        <w:rPr>
          <w:rFonts w:ascii="仿宋" w:eastAsia="仿宋" w:hAnsi="仿宋" w:cs="Courier New" w:hint="eastAsia"/>
          <w:sz w:val="32"/>
          <w:szCs w:val="32"/>
        </w:rPr>
        <w:t>二、事业收入：是指事业中心开展专业活动及辅助活动所取 得的收入。</w:t>
      </w:r>
    </w:p>
    <w:p w:rsidR="00B02BC3" w:rsidRDefault="00EC47F9">
      <w:pPr>
        <w:kinsoku w:val="0"/>
        <w:overflowPunct w:val="0"/>
        <w:autoSpaceDE w:val="0"/>
        <w:autoSpaceDN w:val="0"/>
        <w:adjustRightInd w:val="0"/>
        <w:snapToGrid w:val="0"/>
        <w:spacing w:line="600" w:lineRule="exact"/>
        <w:ind w:firstLineChars="200" w:firstLine="640"/>
        <w:rPr>
          <w:rFonts w:ascii="仿宋" w:eastAsia="仿宋" w:hAnsi="仿宋" w:cs="Courier New"/>
          <w:sz w:val="32"/>
          <w:szCs w:val="32"/>
        </w:rPr>
      </w:pPr>
      <w:r>
        <w:rPr>
          <w:rFonts w:ascii="仿宋" w:eastAsia="仿宋" w:hAnsi="仿宋" w:cs="Courier New" w:hint="eastAsia"/>
          <w:sz w:val="32"/>
          <w:szCs w:val="32"/>
        </w:rPr>
        <w:t xml:space="preserve">三、其他收入：是指部门取得的除“财政拨款”、“事业收入”、“事业中心经营收入”等以外的收入。 </w:t>
      </w:r>
    </w:p>
    <w:p w:rsidR="00B02BC3" w:rsidRDefault="00EC47F9">
      <w:pPr>
        <w:kinsoku w:val="0"/>
        <w:overflowPunct w:val="0"/>
        <w:autoSpaceDE w:val="0"/>
        <w:autoSpaceDN w:val="0"/>
        <w:adjustRightInd w:val="0"/>
        <w:snapToGrid w:val="0"/>
        <w:spacing w:line="600" w:lineRule="exact"/>
        <w:ind w:firstLineChars="200" w:firstLine="640"/>
        <w:rPr>
          <w:rFonts w:ascii="仿宋" w:eastAsia="仿宋" w:hAnsi="仿宋" w:cs="Courier New"/>
          <w:sz w:val="32"/>
          <w:szCs w:val="32"/>
        </w:rPr>
      </w:pPr>
      <w:r>
        <w:rPr>
          <w:rFonts w:ascii="仿宋" w:eastAsia="仿宋" w:hAnsi="仿宋" w:cs="Courier New" w:hint="eastAsia"/>
          <w:sz w:val="32"/>
          <w:szCs w:val="32"/>
        </w:rPr>
        <w:t>四、用事业基金弥补收支差额：是指事业中心在当年的“财政拨款收入”、“事业收入”、“经营收入”和“其他收入”不足以安排当年支出的情况下，使用以前年度积累的事业基金（即事业中心以前各年度收支相抵后，按国家规定提取、用于弥补以后年度收 支差额的基金）弥补当年收支缺口的资金。</w:t>
      </w:r>
    </w:p>
    <w:p w:rsidR="00B02BC3" w:rsidRDefault="00EC47F9">
      <w:pPr>
        <w:kinsoku w:val="0"/>
        <w:overflowPunct w:val="0"/>
        <w:autoSpaceDE w:val="0"/>
        <w:autoSpaceDN w:val="0"/>
        <w:adjustRightInd w:val="0"/>
        <w:snapToGrid w:val="0"/>
        <w:spacing w:line="600" w:lineRule="exact"/>
        <w:ind w:firstLineChars="200" w:firstLine="640"/>
        <w:rPr>
          <w:rFonts w:ascii="仿宋" w:eastAsia="仿宋" w:hAnsi="仿宋" w:cs="Courier New"/>
          <w:sz w:val="32"/>
          <w:szCs w:val="32"/>
        </w:rPr>
      </w:pPr>
      <w:r>
        <w:rPr>
          <w:rFonts w:ascii="仿宋" w:eastAsia="仿宋" w:hAnsi="仿宋" w:cs="Courier New" w:hint="eastAsia"/>
          <w:sz w:val="32"/>
          <w:szCs w:val="32"/>
        </w:rPr>
        <w:t>五、基本支出：是指为保障机构正常运转、完成日常工作任务所必需的开支，其内容包括人员经费和日常公用经费两部分。</w:t>
      </w:r>
    </w:p>
    <w:p w:rsidR="00B02BC3" w:rsidRDefault="00EC47F9">
      <w:pPr>
        <w:kinsoku w:val="0"/>
        <w:overflowPunct w:val="0"/>
        <w:autoSpaceDE w:val="0"/>
        <w:autoSpaceDN w:val="0"/>
        <w:adjustRightInd w:val="0"/>
        <w:snapToGrid w:val="0"/>
        <w:spacing w:line="600" w:lineRule="exact"/>
        <w:ind w:firstLineChars="200" w:firstLine="640"/>
        <w:rPr>
          <w:rFonts w:ascii="仿宋" w:eastAsia="仿宋" w:hAnsi="仿宋" w:cs="Courier New"/>
          <w:sz w:val="32"/>
          <w:szCs w:val="32"/>
        </w:rPr>
      </w:pPr>
      <w:r>
        <w:rPr>
          <w:rFonts w:ascii="仿宋" w:eastAsia="仿宋" w:hAnsi="仿宋" w:cs="Courier New" w:hint="eastAsia"/>
          <w:sz w:val="32"/>
          <w:szCs w:val="32"/>
        </w:rPr>
        <w:t>六、项目支出：是指在基本支出之外，为完成特定的行政工作任务或事业发展目标所发生的支出。</w:t>
      </w:r>
    </w:p>
    <w:p w:rsidR="00B02BC3" w:rsidRDefault="00EC47F9">
      <w:pPr>
        <w:kinsoku w:val="0"/>
        <w:overflowPunct w:val="0"/>
        <w:autoSpaceDE w:val="0"/>
        <w:autoSpaceDN w:val="0"/>
        <w:adjustRightInd w:val="0"/>
        <w:snapToGrid w:val="0"/>
        <w:spacing w:line="600" w:lineRule="exact"/>
        <w:ind w:firstLineChars="200" w:firstLine="640"/>
        <w:rPr>
          <w:rFonts w:ascii="仿宋" w:eastAsia="仿宋" w:hAnsi="仿宋" w:cs="Courier New"/>
          <w:sz w:val="32"/>
          <w:szCs w:val="32"/>
        </w:rPr>
      </w:pPr>
      <w:r>
        <w:rPr>
          <w:rFonts w:ascii="仿宋" w:eastAsia="仿宋" w:hAnsi="仿宋" w:cs="Courier New" w:hint="eastAsia"/>
          <w:sz w:val="32"/>
          <w:szCs w:val="32"/>
        </w:rPr>
        <w:t>七、“三公”经费：是指纳入省级财政预算管理，部门使用财政拨款安排的因公出国（境）费、公务用车购置及运行费和公务接待费。其中，因公出国（境）费反映中心公务出国（境）的住宿费、旅费、伙食补助费、杂费、培训费等支出；公务用车购置及运行费反映中心公务用车购置费及租用费、燃料费、维修费、过路过桥费、保险费、安全奖励费</w:t>
      </w:r>
      <w:r>
        <w:rPr>
          <w:rFonts w:ascii="仿宋" w:eastAsia="仿宋" w:hAnsi="仿宋" w:cs="Courier New" w:hint="eastAsia"/>
          <w:sz w:val="32"/>
          <w:szCs w:val="32"/>
        </w:rPr>
        <w:lastRenderedPageBreak/>
        <w:t>用等支出；公务接待费反映中心按规定开支的各类公务接待（含外宾接待）支出。</w:t>
      </w:r>
    </w:p>
    <w:p w:rsidR="00B02BC3" w:rsidRDefault="00EC47F9">
      <w:pPr>
        <w:kinsoku w:val="0"/>
        <w:overflowPunct w:val="0"/>
        <w:autoSpaceDE w:val="0"/>
        <w:autoSpaceDN w:val="0"/>
        <w:adjustRightInd w:val="0"/>
        <w:snapToGrid w:val="0"/>
        <w:spacing w:line="600" w:lineRule="exact"/>
        <w:ind w:firstLineChars="200" w:firstLine="640"/>
        <w:rPr>
          <w:rFonts w:ascii="仿宋" w:eastAsia="仿宋" w:hAnsi="仿宋" w:cs="Courier New"/>
          <w:sz w:val="32"/>
          <w:szCs w:val="32"/>
        </w:rPr>
      </w:pPr>
      <w:r>
        <w:rPr>
          <w:rFonts w:ascii="仿宋" w:eastAsia="仿宋" w:hAnsi="仿宋" w:cs="Courier New" w:hint="eastAsia"/>
          <w:sz w:val="32"/>
          <w:szCs w:val="32"/>
        </w:rPr>
        <w:t>八、机关运行经费：是指为保障行政中心（含参照公务员法管理的事业中心）运行用于购买货物和服务的各项资金，包括办公及印刷费、邮电费、差旅费、会议费、福利费、日常维修费及一般设备购置费、办公用房水电费、办公用房取暖费、办公用房物业管理费、公务用车运行维护费以及其他费用。</w:t>
      </w:r>
    </w:p>
    <w:p w:rsidR="00B02BC3" w:rsidRDefault="00EC47F9">
      <w:pPr>
        <w:adjustRightInd w:val="0"/>
        <w:snapToGrid w:val="0"/>
        <w:spacing w:line="600" w:lineRule="exact"/>
        <w:rPr>
          <w:rFonts w:ascii="仿宋" w:eastAsia="仿宋" w:hAnsi="仿宋" w:cs="Courier New"/>
          <w:sz w:val="32"/>
          <w:szCs w:val="32"/>
        </w:rPr>
      </w:pPr>
      <w:r>
        <w:rPr>
          <w:rFonts w:ascii="仿宋" w:eastAsia="仿宋" w:hAnsi="仿宋" w:hint="eastAsia"/>
          <w:sz w:val="32"/>
          <w:szCs w:val="32"/>
        </w:rPr>
        <w:t>附件：</w:t>
      </w:r>
    </w:p>
    <w:p w:rsidR="00B02BC3" w:rsidRDefault="00EC47F9">
      <w:pPr>
        <w:adjustRightInd w:val="0"/>
        <w:snapToGrid w:val="0"/>
        <w:spacing w:line="600" w:lineRule="exact"/>
        <w:jc w:val="center"/>
        <w:rPr>
          <w:rFonts w:ascii="仿宋" w:eastAsia="仿宋" w:hAnsi="仿宋"/>
          <w:b/>
          <w:sz w:val="32"/>
          <w:szCs w:val="32"/>
        </w:rPr>
      </w:pPr>
      <w:r>
        <w:rPr>
          <w:rFonts w:ascii="仿宋" w:eastAsia="仿宋" w:hAnsi="仿宋" w:hint="eastAsia"/>
          <w:b/>
          <w:sz w:val="32"/>
          <w:szCs w:val="32"/>
        </w:rPr>
        <w:t>尉氏县贾鲁河开发管理中心2020年度部门预算表</w:t>
      </w:r>
    </w:p>
    <w:p w:rsidR="00B02BC3" w:rsidRDefault="00B02BC3">
      <w:pPr>
        <w:adjustRightInd w:val="0"/>
        <w:snapToGrid w:val="0"/>
        <w:spacing w:line="600" w:lineRule="exact"/>
        <w:jc w:val="center"/>
        <w:rPr>
          <w:rFonts w:ascii="仿宋" w:eastAsia="仿宋" w:hAnsi="仿宋"/>
          <w:b/>
          <w:sz w:val="32"/>
          <w:szCs w:val="32"/>
        </w:rPr>
      </w:pPr>
    </w:p>
    <w:sectPr w:rsidR="00B02BC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3FEC" w:rsidRDefault="00CB3FEC" w:rsidP="00316060">
      <w:r>
        <w:separator/>
      </w:r>
    </w:p>
  </w:endnote>
  <w:endnote w:type="continuationSeparator" w:id="0">
    <w:p w:rsidR="00CB3FEC" w:rsidRDefault="00CB3FEC" w:rsidP="003160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3FEC" w:rsidRDefault="00CB3FEC" w:rsidP="00316060">
      <w:r>
        <w:separator/>
      </w:r>
    </w:p>
  </w:footnote>
  <w:footnote w:type="continuationSeparator" w:id="0">
    <w:p w:rsidR="00CB3FEC" w:rsidRDefault="00CB3FEC" w:rsidP="003160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D8F96B3"/>
    <w:multiLevelType w:val="singleLevel"/>
    <w:tmpl w:val="4D8F96B3"/>
    <w:lvl w:ilvl="0">
      <w:start w:val="9"/>
      <w:numFmt w:val="chineseCounting"/>
      <w:suff w:val="space"/>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5F47"/>
    <w:rsid w:val="000301F9"/>
    <w:rsid w:val="00033723"/>
    <w:rsid w:val="00041351"/>
    <w:rsid w:val="00044836"/>
    <w:rsid w:val="0004678B"/>
    <w:rsid w:val="00046E03"/>
    <w:rsid w:val="00052599"/>
    <w:rsid w:val="000635CD"/>
    <w:rsid w:val="00063A99"/>
    <w:rsid w:val="0008374D"/>
    <w:rsid w:val="000B39F2"/>
    <w:rsid w:val="000B3DD4"/>
    <w:rsid w:val="000E228C"/>
    <w:rsid w:val="0010469B"/>
    <w:rsid w:val="001054D6"/>
    <w:rsid w:val="001074DE"/>
    <w:rsid w:val="00113549"/>
    <w:rsid w:val="001210B0"/>
    <w:rsid w:val="001239A3"/>
    <w:rsid w:val="00124374"/>
    <w:rsid w:val="0016082B"/>
    <w:rsid w:val="00181B9F"/>
    <w:rsid w:val="00191A40"/>
    <w:rsid w:val="00196BE5"/>
    <w:rsid w:val="001A419B"/>
    <w:rsid w:val="001A51C7"/>
    <w:rsid w:val="001D0C68"/>
    <w:rsid w:val="001E1450"/>
    <w:rsid w:val="002027CE"/>
    <w:rsid w:val="002369F7"/>
    <w:rsid w:val="00241141"/>
    <w:rsid w:val="002426AA"/>
    <w:rsid w:val="0025438C"/>
    <w:rsid w:val="0028295E"/>
    <w:rsid w:val="00293C9B"/>
    <w:rsid w:val="002970C3"/>
    <w:rsid w:val="002A0D81"/>
    <w:rsid w:val="002A394C"/>
    <w:rsid w:val="002A3996"/>
    <w:rsid w:val="002C70E7"/>
    <w:rsid w:val="002D34EF"/>
    <w:rsid w:val="002E6C5E"/>
    <w:rsid w:val="002F1BF3"/>
    <w:rsid w:val="00316060"/>
    <w:rsid w:val="003453A7"/>
    <w:rsid w:val="00346BBC"/>
    <w:rsid w:val="00355B2B"/>
    <w:rsid w:val="00374E40"/>
    <w:rsid w:val="003826A0"/>
    <w:rsid w:val="00383049"/>
    <w:rsid w:val="003838CD"/>
    <w:rsid w:val="003A1019"/>
    <w:rsid w:val="003A7B56"/>
    <w:rsid w:val="003B2910"/>
    <w:rsid w:val="003C5D45"/>
    <w:rsid w:val="003E3E6D"/>
    <w:rsid w:val="004004DA"/>
    <w:rsid w:val="00401061"/>
    <w:rsid w:val="004065BD"/>
    <w:rsid w:val="00434984"/>
    <w:rsid w:val="00434E0C"/>
    <w:rsid w:val="00435BE6"/>
    <w:rsid w:val="00450FF5"/>
    <w:rsid w:val="004531A7"/>
    <w:rsid w:val="00474E8C"/>
    <w:rsid w:val="00476263"/>
    <w:rsid w:val="00484E28"/>
    <w:rsid w:val="004901D2"/>
    <w:rsid w:val="00496AAA"/>
    <w:rsid w:val="004C3ABD"/>
    <w:rsid w:val="004D511A"/>
    <w:rsid w:val="004F24C7"/>
    <w:rsid w:val="004F54F5"/>
    <w:rsid w:val="005000CE"/>
    <w:rsid w:val="005124FE"/>
    <w:rsid w:val="005151E7"/>
    <w:rsid w:val="0053042D"/>
    <w:rsid w:val="00531CC3"/>
    <w:rsid w:val="00532CBA"/>
    <w:rsid w:val="0054278D"/>
    <w:rsid w:val="005A1AB1"/>
    <w:rsid w:val="005C1A9F"/>
    <w:rsid w:val="005D7201"/>
    <w:rsid w:val="005E78B7"/>
    <w:rsid w:val="00601473"/>
    <w:rsid w:val="00615149"/>
    <w:rsid w:val="00630D02"/>
    <w:rsid w:val="00645AC7"/>
    <w:rsid w:val="0065058E"/>
    <w:rsid w:val="00652DA5"/>
    <w:rsid w:val="00653739"/>
    <w:rsid w:val="00657926"/>
    <w:rsid w:val="00666D9C"/>
    <w:rsid w:val="00670E8A"/>
    <w:rsid w:val="00671177"/>
    <w:rsid w:val="006C1C39"/>
    <w:rsid w:val="006C4F81"/>
    <w:rsid w:val="006E5228"/>
    <w:rsid w:val="006E57D8"/>
    <w:rsid w:val="00733234"/>
    <w:rsid w:val="00735D67"/>
    <w:rsid w:val="007367A1"/>
    <w:rsid w:val="00781F14"/>
    <w:rsid w:val="007911BE"/>
    <w:rsid w:val="007A5F9D"/>
    <w:rsid w:val="007C7E79"/>
    <w:rsid w:val="007E34DF"/>
    <w:rsid w:val="007F44DA"/>
    <w:rsid w:val="00802CA3"/>
    <w:rsid w:val="00821DC7"/>
    <w:rsid w:val="00832C8C"/>
    <w:rsid w:val="008437DF"/>
    <w:rsid w:val="00854FE5"/>
    <w:rsid w:val="00864D2B"/>
    <w:rsid w:val="008666EA"/>
    <w:rsid w:val="00883471"/>
    <w:rsid w:val="008917A1"/>
    <w:rsid w:val="008918BA"/>
    <w:rsid w:val="008A2179"/>
    <w:rsid w:val="008A6979"/>
    <w:rsid w:val="008C1549"/>
    <w:rsid w:val="008D1C33"/>
    <w:rsid w:val="00923F30"/>
    <w:rsid w:val="00940404"/>
    <w:rsid w:val="00942735"/>
    <w:rsid w:val="009669F1"/>
    <w:rsid w:val="009859AE"/>
    <w:rsid w:val="009A0D17"/>
    <w:rsid w:val="009A1523"/>
    <w:rsid w:val="009B1ADC"/>
    <w:rsid w:val="009C3C21"/>
    <w:rsid w:val="009D23DE"/>
    <w:rsid w:val="009E7994"/>
    <w:rsid w:val="009F2DAC"/>
    <w:rsid w:val="009F4C2E"/>
    <w:rsid w:val="00A20F9C"/>
    <w:rsid w:val="00A37352"/>
    <w:rsid w:val="00A41CCE"/>
    <w:rsid w:val="00A75D2B"/>
    <w:rsid w:val="00A75F47"/>
    <w:rsid w:val="00A827B4"/>
    <w:rsid w:val="00A86277"/>
    <w:rsid w:val="00A9706A"/>
    <w:rsid w:val="00AA692A"/>
    <w:rsid w:val="00AC473A"/>
    <w:rsid w:val="00AE04BD"/>
    <w:rsid w:val="00AE2A34"/>
    <w:rsid w:val="00B02BC3"/>
    <w:rsid w:val="00B127E5"/>
    <w:rsid w:val="00B349BF"/>
    <w:rsid w:val="00B4620D"/>
    <w:rsid w:val="00B51E63"/>
    <w:rsid w:val="00B71DD2"/>
    <w:rsid w:val="00B802D4"/>
    <w:rsid w:val="00B853BF"/>
    <w:rsid w:val="00B93939"/>
    <w:rsid w:val="00BC5F69"/>
    <w:rsid w:val="00BD32BF"/>
    <w:rsid w:val="00BF0D81"/>
    <w:rsid w:val="00C13FE7"/>
    <w:rsid w:val="00C1534E"/>
    <w:rsid w:val="00C3593A"/>
    <w:rsid w:val="00C51AC6"/>
    <w:rsid w:val="00C6674D"/>
    <w:rsid w:val="00C95491"/>
    <w:rsid w:val="00CA3D90"/>
    <w:rsid w:val="00CB3FEC"/>
    <w:rsid w:val="00CB6273"/>
    <w:rsid w:val="00CB698D"/>
    <w:rsid w:val="00CD67F6"/>
    <w:rsid w:val="00CE4D93"/>
    <w:rsid w:val="00D20507"/>
    <w:rsid w:val="00D23BB5"/>
    <w:rsid w:val="00D304CF"/>
    <w:rsid w:val="00D53497"/>
    <w:rsid w:val="00D64F77"/>
    <w:rsid w:val="00D75726"/>
    <w:rsid w:val="00D849FE"/>
    <w:rsid w:val="00D905E4"/>
    <w:rsid w:val="00DD6D86"/>
    <w:rsid w:val="00DE0A18"/>
    <w:rsid w:val="00E02468"/>
    <w:rsid w:val="00E23EAE"/>
    <w:rsid w:val="00E270DB"/>
    <w:rsid w:val="00E347FC"/>
    <w:rsid w:val="00E4150B"/>
    <w:rsid w:val="00E77629"/>
    <w:rsid w:val="00E8400A"/>
    <w:rsid w:val="00E847A1"/>
    <w:rsid w:val="00E95920"/>
    <w:rsid w:val="00EA1CFC"/>
    <w:rsid w:val="00EC47F9"/>
    <w:rsid w:val="00ED61FA"/>
    <w:rsid w:val="00EE34D1"/>
    <w:rsid w:val="00F01A53"/>
    <w:rsid w:val="00F04CE4"/>
    <w:rsid w:val="00F17107"/>
    <w:rsid w:val="00F219F4"/>
    <w:rsid w:val="00F23772"/>
    <w:rsid w:val="00F344DF"/>
    <w:rsid w:val="00F46170"/>
    <w:rsid w:val="00F73AB3"/>
    <w:rsid w:val="00F80AC1"/>
    <w:rsid w:val="00F824B6"/>
    <w:rsid w:val="00F87483"/>
    <w:rsid w:val="00FA3090"/>
    <w:rsid w:val="00FF170E"/>
    <w:rsid w:val="062B11A7"/>
    <w:rsid w:val="096D21FB"/>
    <w:rsid w:val="0C965B71"/>
    <w:rsid w:val="0F1861E4"/>
    <w:rsid w:val="10E1214E"/>
    <w:rsid w:val="25646AF0"/>
    <w:rsid w:val="259F7769"/>
    <w:rsid w:val="2B2D4197"/>
    <w:rsid w:val="2B7E79EC"/>
    <w:rsid w:val="2CBE6360"/>
    <w:rsid w:val="2F700468"/>
    <w:rsid w:val="34B15810"/>
    <w:rsid w:val="39F53C66"/>
    <w:rsid w:val="4792505C"/>
    <w:rsid w:val="58EA256A"/>
    <w:rsid w:val="664F58C6"/>
    <w:rsid w:val="727F461F"/>
    <w:rsid w:val="7B8F6B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0914DE8-665A-4776-8550-A3E7F45E8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qFormat/>
    <w:pPr>
      <w:autoSpaceDE w:val="0"/>
      <w:autoSpaceDN w:val="0"/>
      <w:adjustRightInd w:val="0"/>
      <w:ind w:left="761"/>
      <w:jc w:val="left"/>
    </w:pPr>
    <w:rPr>
      <w:rFonts w:ascii="仿宋_GB2312" w:eastAsia="仿宋_GB2312" w:hAnsiTheme="minorHAnsi" w:cs="仿宋_GB2312"/>
      <w:kern w:val="0"/>
      <w:sz w:val="32"/>
      <w:szCs w:val="32"/>
    </w:r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7">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character" w:styleId="a8">
    <w:name w:val="Strong"/>
    <w:basedOn w:val="a0"/>
    <w:uiPriority w:val="22"/>
    <w:qFormat/>
    <w:rPr>
      <w:b/>
      <w:bCs/>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character" w:customStyle="1" w:styleId="Char0">
    <w:name w:val="批注框文本 Char"/>
    <w:basedOn w:val="a0"/>
    <w:link w:val="a4"/>
    <w:uiPriority w:val="99"/>
    <w:semiHidden/>
    <w:qFormat/>
    <w:rPr>
      <w:rFonts w:ascii="Times New Roman" w:eastAsia="宋体" w:hAnsi="Times New Roman" w:cs="Times New Roman"/>
      <w:sz w:val="18"/>
      <w:szCs w:val="18"/>
    </w:rPr>
  </w:style>
  <w:style w:type="character" w:customStyle="1" w:styleId="Char">
    <w:name w:val="正文文本 Char"/>
    <w:link w:val="a3"/>
    <w:qFormat/>
    <w:rPr>
      <w:rFonts w:ascii="仿宋_GB2312" w:eastAsia="仿宋_GB2312" w:cs="仿宋_GB2312"/>
      <w:sz w:val="32"/>
      <w:szCs w:val="32"/>
    </w:rPr>
  </w:style>
  <w:style w:type="character" w:customStyle="1" w:styleId="Char10">
    <w:name w:val="正文文本 Char1"/>
    <w:basedOn w:val="a0"/>
    <w:uiPriority w:val="99"/>
    <w:semiHidden/>
    <w:qFormat/>
    <w:rPr>
      <w:rFonts w:ascii="Times New Roman" w:eastAsia="宋体" w:hAnsi="Times New Roman"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3D212BD-CE1E-41A6-A31E-F2E34D0FF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8</Pages>
  <Words>450</Words>
  <Characters>2570</Characters>
  <Application>Microsoft Office Word</Application>
  <DocSecurity>0</DocSecurity>
  <Lines>21</Lines>
  <Paragraphs>6</Paragraphs>
  <ScaleCrop>false</ScaleCrop>
  <Company>微软中国</Company>
  <LinksUpToDate>false</LinksUpToDate>
  <CharactersWithSpaces>3014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吕 府霖</cp:lastModifiedBy>
  <cp:revision>13</cp:revision>
  <cp:lastPrinted>2018-11-09T06:53:00Z</cp:lastPrinted>
  <dcterms:created xsi:type="dcterms:W3CDTF">2020-11-05T07:09:00Z</dcterms:created>
  <dcterms:modified xsi:type="dcterms:W3CDTF">2021-06-14T04:56:00Z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9A9B3B39B6DD400798A8B852C567098F</vt:lpwstr>
  </property>
</Properties>
</file>