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0DAA9">
      <w:pPr>
        <w:spacing w:line="360" w:lineRule="auto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</w:p>
    <w:p w14:paraId="4C085839">
      <w:pPr>
        <w:jc w:val="center"/>
        <w:rPr>
          <w:rFonts w:ascii="黑体" w:hAnsi="黑体" w:eastAsia="黑体" w:cs="黑体"/>
          <w:sz w:val="52"/>
          <w:szCs w:val="52"/>
        </w:rPr>
      </w:pPr>
      <w:bookmarkStart w:id="0" w:name="_GoBack"/>
      <w:r>
        <w:rPr>
          <w:rFonts w:hint="eastAsia" w:ascii="黑体" w:hAnsi="黑体" w:eastAsia="黑体" w:cs="黑体"/>
          <w:sz w:val="52"/>
          <w:szCs w:val="52"/>
        </w:rPr>
        <w:t>尉氏县住</w:t>
      </w:r>
      <w:r>
        <w:rPr>
          <w:rFonts w:hint="eastAsia" w:ascii="黑体" w:hAnsi="黑体" w:eastAsia="黑体" w:cs="黑体"/>
          <w:sz w:val="52"/>
          <w:szCs w:val="52"/>
          <w:lang w:eastAsia="zh-CN"/>
        </w:rPr>
        <w:t>房和城乡规划局</w:t>
      </w:r>
    </w:p>
    <w:bookmarkEnd w:id="0"/>
    <w:p w14:paraId="031D2C3D"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2018年度部门预算</w:t>
      </w:r>
    </w:p>
    <w:p w14:paraId="428459F8">
      <w:pPr>
        <w:jc w:val="center"/>
        <w:rPr>
          <w:rFonts w:ascii="黑体" w:hAnsi="黑体" w:eastAsia="黑体" w:cs="黑体"/>
          <w:sz w:val="52"/>
          <w:szCs w:val="52"/>
        </w:rPr>
      </w:pPr>
    </w:p>
    <w:p w14:paraId="57D43C48">
      <w:pPr>
        <w:jc w:val="center"/>
        <w:rPr>
          <w:rFonts w:ascii="黑体" w:hAnsi="黑体" w:eastAsia="黑体" w:cs="黑体"/>
          <w:sz w:val="52"/>
          <w:szCs w:val="52"/>
        </w:rPr>
      </w:pPr>
    </w:p>
    <w:p w14:paraId="3FF3ACD3">
      <w:pPr>
        <w:jc w:val="center"/>
        <w:rPr>
          <w:rFonts w:ascii="黑体" w:hAnsi="黑体" w:eastAsia="黑体" w:cs="黑体"/>
          <w:sz w:val="52"/>
          <w:szCs w:val="52"/>
        </w:rPr>
      </w:pPr>
    </w:p>
    <w:p w14:paraId="36423DE9">
      <w:pPr>
        <w:jc w:val="center"/>
        <w:rPr>
          <w:rFonts w:ascii="黑体" w:hAnsi="黑体" w:eastAsia="黑体" w:cs="黑体"/>
          <w:sz w:val="52"/>
          <w:szCs w:val="52"/>
        </w:rPr>
      </w:pPr>
    </w:p>
    <w:p w14:paraId="18EA2504">
      <w:pPr>
        <w:jc w:val="center"/>
        <w:rPr>
          <w:rFonts w:ascii="黑体" w:hAnsi="黑体" w:eastAsia="黑体" w:cs="黑体"/>
          <w:sz w:val="52"/>
          <w:szCs w:val="52"/>
        </w:rPr>
      </w:pPr>
    </w:p>
    <w:p w14:paraId="15AE3FD8">
      <w:pPr>
        <w:jc w:val="center"/>
        <w:rPr>
          <w:rFonts w:ascii="黑体" w:hAnsi="黑体" w:eastAsia="黑体" w:cs="黑体"/>
          <w:sz w:val="52"/>
          <w:szCs w:val="52"/>
        </w:rPr>
      </w:pPr>
    </w:p>
    <w:p w14:paraId="751F61DF">
      <w:pPr>
        <w:jc w:val="center"/>
        <w:rPr>
          <w:rFonts w:ascii="黑体" w:hAnsi="黑体" w:eastAsia="黑体" w:cs="黑体"/>
          <w:sz w:val="32"/>
          <w:szCs w:val="32"/>
        </w:rPr>
        <w:sectPr>
          <w:pgSz w:w="11906" w:h="16838"/>
          <w:pgMar w:top="1440" w:right="1531" w:bottom="1440" w:left="1587" w:header="850" w:footer="992" w:gutter="0"/>
          <w:pgNumType w:fmt="numberInDash"/>
          <w:cols w:space="720" w:num="1"/>
          <w:docGrid w:type="lines" w:linePitch="317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二〇一八年一月二十八日</w:t>
      </w:r>
    </w:p>
    <w:p w14:paraId="43002A68">
      <w:pPr>
        <w:spacing w:line="360" w:lineRule="auto"/>
        <w:rPr>
          <w:rFonts w:ascii="黑体" w:hAnsi="黑体" w:eastAsia="黑体"/>
          <w:sz w:val="36"/>
          <w:szCs w:val="36"/>
        </w:rPr>
      </w:pPr>
    </w:p>
    <w:p w14:paraId="7CF80A51">
      <w:pPr>
        <w:kinsoku w:val="0"/>
        <w:overflowPunct w:val="0"/>
        <w:adjustRightInd w:val="0"/>
        <w:snapToGrid w:val="0"/>
        <w:spacing w:line="360" w:lineRule="auto"/>
        <w:ind w:left="-142" w:right="51" w:firstLine="25" w:firstLineChars="7"/>
        <w:jc w:val="center"/>
        <w:rPr>
          <w:rFonts w:ascii="方正兰亭超细黑简体" w:hAnsi="仿宋" w:eastAsia="方正兰亭超细黑简体"/>
          <w:b/>
          <w:sz w:val="36"/>
          <w:szCs w:val="36"/>
        </w:rPr>
      </w:pPr>
      <w:r>
        <w:rPr>
          <w:rFonts w:hint="eastAsia" w:ascii="方正兰亭超细黑简体" w:hAnsi="仿宋" w:eastAsia="方正兰亭超细黑简体"/>
          <w:b/>
          <w:sz w:val="36"/>
          <w:szCs w:val="36"/>
        </w:rPr>
        <w:t>2018年尉氏县</w:t>
      </w:r>
      <w:r>
        <w:rPr>
          <w:rFonts w:hint="eastAsia" w:ascii="方正兰亭超细黑简体" w:hAnsi="仿宋" w:eastAsia="方正兰亭超细黑简体"/>
          <w:b/>
          <w:sz w:val="36"/>
          <w:szCs w:val="36"/>
          <w:lang w:eastAsia="zh-CN"/>
        </w:rPr>
        <w:t>住房和城乡规划局</w:t>
      </w:r>
      <w:r>
        <w:rPr>
          <w:rFonts w:hint="eastAsia" w:ascii="方正兰亭超细黑简体" w:hAnsi="仿宋" w:eastAsia="方正兰亭超细黑简体"/>
          <w:b/>
          <w:sz w:val="36"/>
          <w:szCs w:val="36"/>
        </w:rPr>
        <w:t>部门预算公开</w:t>
      </w:r>
    </w:p>
    <w:p w14:paraId="72CF705E">
      <w:pPr>
        <w:kinsoku w:val="0"/>
        <w:overflowPunct w:val="0"/>
        <w:adjustRightInd w:val="0"/>
        <w:snapToGrid w:val="0"/>
        <w:spacing w:line="360" w:lineRule="auto"/>
        <w:ind w:left="-142" w:right="51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  <w:r>
        <w:rPr>
          <w:rFonts w:hint="eastAsia" w:ascii="黑体" w:hAnsi="Times New Roman" w:eastAsia="黑体" w:cs="黑体"/>
          <w:sz w:val="56"/>
          <w:szCs w:val="56"/>
        </w:rPr>
        <w:t>目</w:t>
      </w:r>
      <w:r>
        <w:rPr>
          <w:rFonts w:ascii="黑体" w:hAnsi="Times New Roman" w:eastAsia="黑体" w:cs="黑体"/>
          <w:spacing w:val="2"/>
          <w:sz w:val="56"/>
          <w:szCs w:val="56"/>
        </w:rPr>
        <w:t xml:space="preserve"> </w:t>
      </w:r>
      <w:r>
        <w:rPr>
          <w:rFonts w:hint="eastAsia" w:ascii="黑体" w:hAnsi="Times New Roman" w:eastAsia="黑体" w:cs="黑体"/>
          <w:sz w:val="56"/>
          <w:szCs w:val="56"/>
        </w:rPr>
        <w:t>录</w:t>
      </w:r>
    </w:p>
    <w:p w14:paraId="54C4DEB2">
      <w:pPr>
        <w:rPr>
          <w:rFonts w:hint="eastAsia"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第一部分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住房和城乡规划局</w:t>
      </w:r>
      <w:r>
        <w:rPr>
          <w:rFonts w:hint="eastAsia" w:ascii="仿宋" w:hAnsi="仿宋" w:eastAsia="仿宋" w:cs="仿宋"/>
          <w:sz w:val="32"/>
          <w:szCs w:val="32"/>
        </w:rPr>
        <w:t xml:space="preserve">概况 </w:t>
      </w:r>
    </w:p>
    <w:p w14:paraId="18809B3B">
      <w:pPr>
        <w:rPr>
          <w:rFonts w:hint="eastAsia"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（一）部门机构设置、人员构成及职责</w:t>
      </w:r>
    </w:p>
    <w:p w14:paraId="1596E3F3">
      <w:pPr>
        <w:pStyle w:val="2"/>
        <w:kinsoku w:val="0"/>
        <w:overflowPunct w:val="0"/>
        <w:snapToGrid w:val="0"/>
        <w:spacing w:line="360" w:lineRule="auto"/>
        <w:ind w:left="0" w:right="11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（二）部门机构预算单位构成</w:t>
      </w:r>
    </w:p>
    <w:p w14:paraId="3E24C8C0">
      <w:pPr>
        <w:kinsoku w:val="0"/>
        <w:overflowPunct w:val="0"/>
        <w:adjustRightInd w:val="0"/>
        <w:snapToGrid w:val="0"/>
        <w:spacing w:line="360" w:lineRule="auto"/>
        <w:ind w:right="521"/>
        <w:rPr>
          <w:rFonts w:hint="eastAsia" w:ascii="仿宋" w:hAnsi="仿宋" w:eastAsia="仿宋" w:cs="仿宋"/>
          <w:w w:val="99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第二部分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住房和城乡规划局</w:t>
      </w:r>
      <w:r>
        <w:rPr>
          <w:rFonts w:hint="eastAsia"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2018</w:t>
      </w:r>
      <w:r>
        <w:rPr>
          <w:rFonts w:hint="eastAsia"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年度部门预算情况说明</w:t>
      </w:r>
      <w:r>
        <w:rPr>
          <w:rFonts w:hint="eastAsia" w:ascii="仿宋" w:hAnsi="仿宋" w:eastAsia="仿宋" w:cs="仿宋"/>
          <w:w w:val="99"/>
          <w:sz w:val="32"/>
          <w:szCs w:val="32"/>
        </w:rPr>
        <w:t xml:space="preserve"> </w:t>
      </w:r>
    </w:p>
    <w:p w14:paraId="371C0362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（一）收入支出预算总体情况说明</w:t>
      </w:r>
    </w:p>
    <w:p w14:paraId="48BBBD65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（二）收入预算总体情况说明</w:t>
      </w:r>
    </w:p>
    <w:p w14:paraId="571E4400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（三）支出预算总体情况说明</w:t>
      </w:r>
    </w:p>
    <w:p w14:paraId="7FF88D31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（四）财政拨款收入支出预算总体情况说明</w:t>
      </w:r>
    </w:p>
    <w:p w14:paraId="578529E5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（五）一般公共预算支出预算情况说明</w:t>
      </w:r>
    </w:p>
    <w:p w14:paraId="7883B9DE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（六）一般公共预算基本支出预算情况说明</w:t>
      </w:r>
    </w:p>
    <w:p w14:paraId="665B3738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（七）支出经济分类汇总表</w:t>
      </w:r>
    </w:p>
    <w:p w14:paraId="4D53AE9C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（八）一般公共预算“三公”经费支出情况表</w:t>
      </w:r>
    </w:p>
    <w:p w14:paraId="23990060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（九）政府性基金预算支出决算情况说明</w:t>
      </w:r>
    </w:p>
    <w:p w14:paraId="03D69BA1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（十）国有资本经营预算支出情况表</w:t>
      </w:r>
    </w:p>
    <w:p w14:paraId="59889988">
      <w:pPr>
        <w:rPr>
          <w:rFonts w:hint="eastAsia" w:ascii="仿宋" w:hAnsi="仿宋" w:eastAsia="仿宋" w:cs="仿宋"/>
          <w:spacing w:val="-1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（十一）</w:t>
      </w:r>
      <w:r>
        <w:rPr>
          <w:rFonts w:hint="eastAsia" w:ascii="仿宋" w:hAnsi="仿宋" w:eastAsia="仿宋" w:cs="仿宋"/>
          <w:spacing w:val="-1"/>
          <w:kern w:val="0"/>
          <w:sz w:val="30"/>
          <w:szCs w:val="30"/>
        </w:rPr>
        <w:t>其他重要事项的情况说明</w:t>
      </w:r>
    </w:p>
    <w:p w14:paraId="7AB4B18A">
      <w:pPr>
        <w:kinsoku w:val="0"/>
        <w:overflowPunct w:val="0"/>
        <w:adjustRightInd w:val="0"/>
        <w:snapToGrid w:val="0"/>
        <w:spacing w:line="360" w:lineRule="auto"/>
        <w:ind w:right="52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第三部分</w:t>
      </w:r>
      <w:r>
        <w:rPr>
          <w:rFonts w:hint="eastAsia"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名词解释</w:t>
      </w:r>
    </w:p>
    <w:p w14:paraId="24FB3CC7">
      <w:pPr>
        <w:kinsoku w:val="0"/>
        <w:overflowPunct w:val="0"/>
        <w:adjustRightInd w:val="0"/>
        <w:snapToGrid w:val="0"/>
        <w:spacing w:line="360" w:lineRule="auto"/>
        <w:ind w:left="-142" w:right="51" w:firstLine="22" w:firstLineChars="7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 w14:paraId="6A8E2480">
      <w:pPr>
        <w:kinsoku w:val="0"/>
        <w:overflowPunct w:val="0"/>
        <w:adjustRightInd w:val="0"/>
        <w:snapToGrid w:val="0"/>
        <w:spacing w:line="360" w:lineRule="auto"/>
        <w:ind w:left="-142" w:right="51" w:firstLine="22" w:firstLineChars="7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</w:p>
    <w:p w14:paraId="6285FF67">
      <w:pPr>
        <w:kinsoku w:val="0"/>
        <w:overflowPunct w:val="0"/>
        <w:adjustRightInd w:val="0"/>
        <w:snapToGrid w:val="0"/>
        <w:spacing w:line="360" w:lineRule="auto"/>
        <w:ind w:left="-142" w:right="51" w:firstLine="22" w:firstLineChars="7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住房和城乡规划局</w:t>
      </w:r>
      <w:r>
        <w:rPr>
          <w:rFonts w:hint="eastAsia" w:ascii="黑体" w:hAnsi="黑体" w:eastAsia="黑体"/>
          <w:sz w:val="32"/>
          <w:szCs w:val="32"/>
        </w:rPr>
        <w:t>概况</w:t>
      </w:r>
    </w:p>
    <w:p w14:paraId="72F94630">
      <w:pPr>
        <w:spacing w:line="600" w:lineRule="exact"/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2018年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住房和城乡规划局</w:t>
      </w:r>
      <w:r>
        <w:rPr>
          <w:rFonts w:hint="eastAsia" w:ascii="仿宋_GB2312" w:hAnsi="仿宋" w:eastAsia="仿宋_GB2312"/>
          <w:b/>
          <w:sz w:val="32"/>
          <w:szCs w:val="32"/>
        </w:rPr>
        <w:t>部门预算基本情况说明</w:t>
      </w:r>
    </w:p>
    <w:p w14:paraId="470AB8CB">
      <w:pPr>
        <w:spacing w:line="600" w:lineRule="exact"/>
        <w:ind w:firstLine="640" w:firstLineChars="200"/>
        <w:rPr>
          <w:rFonts w:ascii="黑体" w:hAnsi="黑体" w:eastAsia="黑体"/>
          <w:sz w:val="32"/>
          <w:szCs w:val="36"/>
        </w:rPr>
      </w:pPr>
    </w:p>
    <w:p w14:paraId="173FC0C4">
      <w:pPr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</w:t>
      </w:r>
      <w:r>
        <w:rPr>
          <w:rFonts w:hint="eastAsia" w:ascii="黑体" w:hAnsi="仿宋" w:eastAsia="黑体"/>
          <w:sz w:val="32"/>
          <w:szCs w:val="32"/>
          <w:lang w:eastAsia="zh-CN"/>
        </w:rPr>
        <w:t>住房和城乡规划局</w:t>
      </w:r>
      <w:r>
        <w:rPr>
          <w:rFonts w:hint="eastAsia" w:ascii="黑体" w:hAnsi="仿宋" w:eastAsia="黑体"/>
          <w:sz w:val="32"/>
          <w:szCs w:val="32"/>
        </w:rPr>
        <w:t>主要职责</w:t>
      </w:r>
    </w:p>
    <w:p w14:paraId="23CF4D31">
      <w:pPr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（一）部门机构设置、人员构成及职责</w:t>
      </w:r>
    </w:p>
    <w:p w14:paraId="5DA3AF0E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尉氏县住房和城乡规划建设局是隶属于尉氏县人民政府的工作部门。</w:t>
      </w:r>
      <w:r>
        <w:rPr>
          <w:rFonts w:hint="eastAsia" w:ascii="仿宋_GB2312" w:hAnsi="仿宋_GB2312" w:eastAsia="仿宋_GB2312" w:cs="仿宋_GB2312"/>
          <w:sz w:val="32"/>
          <w:szCs w:val="32"/>
        </w:rPr>
        <w:t>内设机构有：办公室、人事股、法制股、工程管理股、建筑市场管理股、安监站、质监站、节能办、市政建设处、村镇股等。</w:t>
      </w:r>
    </w:p>
    <w:p w14:paraId="7AC7B192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职责：主要负责全县住房和城乡建设工作，承担全县房地产市场和建筑市场管理，负责全县建设工程安全生产和质量以及节能管理，负责农村危房改造和改善农村人居环境工作，负责全县建设工程扬尘治理工作，负责县城基础设施建设工作，负责全县百城建设提质工程等工作。</w:t>
      </w:r>
    </w:p>
    <w:p w14:paraId="2FEC75F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人员构成情况：</w:t>
      </w:r>
      <w:r>
        <w:rPr>
          <w:rFonts w:hint="eastAsia" w:ascii="仿宋_GB2312" w:eastAsia="仿宋_GB2312"/>
          <w:sz w:val="32"/>
          <w:szCs w:val="32"/>
        </w:rPr>
        <w:t>我局机关现有在职干部职工103人，其中：行政编制人员31人，财政供给事业编制44人，离退休人员28人。内设机构有：办公室、人事股、法制股、工程管理股、建筑市场管理股、安监站、质监站、节能办、市政建设处、村镇股等。</w:t>
      </w:r>
    </w:p>
    <w:p w14:paraId="595984B5">
      <w:pPr>
        <w:spacing w:line="600" w:lineRule="exact"/>
        <w:ind w:firstLine="640" w:firstLineChars="200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预算年度主要工作任务：</w:t>
      </w:r>
      <w:r>
        <w:rPr>
          <w:rFonts w:hint="eastAsia" w:ascii="仿宋_GB2312" w:eastAsia="仿宋_GB2312"/>
          <w:sz w:val="32"/>
          <w:szCs w:val="32"/>
        </w:rPr>
        <w:t>依据</w:t>
      </w:r>
      <w:r>
        <w:rPr>
          <w:rFonts w:hint="eastAsia" w:ascii="仿宋_GB2312" w:eastAsia="仿宋_GB2312"/>
          <w:sz w:val="32"/>
          <w:szCs w:val="32"/>
          <w:lang w:eastAsia="zh-CN"/>
        </w:rPr>
        <w:t>住房和城乡规划局</w:t>
      </w:r>
      <w:r>
        <w:rPr>
          <w:rFonts w:hint="eastAsia" w:ascii="仿宋_GB2312" w:eastAsia="仿宋_GB2312"/>
          <w:sz w:val="32"/>
          <w:szCs w:val="32"/>
        </w:rPr>
        <w:t>职责职能，确保全县住房保障和城乡建设的顺利实施，加强建设建筑行业管理，保障机关高效正常运行，提高财政资金使用效益。</w:t>
      </w:r>
    </w:p>
    <w:p w14:paraId="76D55784"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（二）部门机构预算单位构成</w:t>
      </w:r>
    </w:p>
    <w:p w14:paraId="605C376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121" w:right="118" w:firstLine="360"/>
        <w:jc w:val="left"/>
        <w:rPr>
          <w:rFonts w:eastAsia="仿宋_GB2312"/>
          <w:color w:val="000000"/>
          <w:sz w:val="15"/>
          <w:szCs w:val="15"/>
        </w:rPr>
      </w:pPr>
      <w:r>
        <w:rPr>
          <w:rFonts w:hint="eastAsia" w:ascii="仿宋_GB2312" w:eastAsia="仿宋_GB2312" w:cs="仿宋_GB2312"/>
          <w:color w:val="000000"/>
          <w:spacing w:val="2"/>
          <w:kern w:val="0"/>
          <w:sz w:val="32"/>
          <w:szCs w:val="32"/>
          <w:lang w:eastAsia="zh-CN"/>
        </w:rPr>
        <w:t>住房和城乡规划局</w:t>
      </w:r>
      <w:r>
        <w:rPr>
          <w:rFonts w:hint="eastAsia" w:ascii="仿宋_GB2312" w:eastAsia="仿宋_GB2312" w:cs="仿宋_GB2312"/>
          <w:color w:val="000000"/>
          <w:spacing w:val="2"/>
          <w:kern w:val="0"/>
          <w:sz w:val="32"/>
          <w:szCs w:val="32"/>
        </w:rPr>
        <w:t>部门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预算</w:t>
      </w:r>
      <w:r>
        <w:rPr>
          <w:rFonts w:hint="eastAsia" w:ascii="仿宋_GB2312" w:eastAsia="仿宋_GB2312" w:cs="仿宋_GB2312"/>
          <w:color w:val="000000"/>
          <w:spacing w:val="2"/>
          <w:kern w:val="0"/>
          <w:sz w:val="32"/>
          <w:szCs w:val="32"/>
        </w:rPr>
        <w:t>包括机关本级</w:t>
      </w:r>
      <w:r>
        <w:rPr>
          <w:rFonts w:hint="eastAsia" w:ascii="仿宋_GB2312" w:eastAsia="仿宋_GB2312" w:cs="仿宋_GB2312"/>
          <w:color w:val="000000"/>
          <w:spacing w:val="-1"/>
          <w:kern w:val="0"/>
          <w:sz w:val="32"/>
          <w:szCs w:val="32"/>
        </w:rPr>
        <w:t>预算</w:t>
      </w:r>
      <w:r>
        <w:rPr>
          <w:rFonts w:hint="eastAsia" w:ascii="仿宋_GB2312" w:eastAsia="仿宋_GB2312" w:cs="仿宋_GB2312"/>
          <w:color w:val="000000"/>
          <w:spacing w:val="2"/>
          <w:kern w:val="0"/>
          <w:sz w:val="32"/>
          <w:szCs w:val="32"/>
        </w:rPr>
        <w:t>和下属</w:t>
      </w:r>
      <w:r>
        <w:rPr>
          <w:rFonts w:hint="eastAsia" w:ascii="仿宋_GB2312" w:eastAsia="仿宋_GB2312" w:cs="仿宋_GB2312"/>
          <w:color w:val="000000"/>
          <w:spacing w:val="-1"/>
          <w:kern w:val="0"/>
          <w:sz w:val="32"/>
          <w:szCs w:val="32"/>
        </w:rPr>
        <w:t>单位预算。</w:t>
      </w:r>
    </w:p>
    <w:p w14:paraId="3BD69F5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761" w:firstLine="356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spacing w:val="-1"/>
          <w:kern w:val="0"/>
          <w:sz w:val="32"/>
          <w:szCs w:val="32"/>
        </w:rPr>
        <w:t>1.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住房和城乡规划局</w:t>
      </w:r>
      <w:r>
        <w:rPr>
          <w:rFonts w:hint="eastAsia" w:ascii="仿宋_GB2312" w:eastAsia="仿宋_GB2312" w:cs="仿宋_GB2312"/>
          <w:color w:val="000000"/>
          <w:spacing w:val="-1"/>
          <w:kern w:val="0"/>
          <w:sz w:val="32"/>
          <w:szCs w:val="32"/>
        </w:rPr>
        <w:t>机关本级</w:t>
      </w:r>
    </w:p>
    <w:p w14:paraId="04E47D4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760" w:firstLine="356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spacing w:val="-1"/>
          <w:kern w:val="0"/>
          <w:sz w:val="32"/>
          <w:szCs w:val="32"/>
        </w:rPr>
        <w:t>2.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尉氏县装饰装潢行业管理办公室</w:t>
      </w:r>
    </w:p>
    <w:p w14:paraId="595398E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760" w:firstLine="356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3.尉氏县建筑工程质量监督站</w:t>
      </w:r>
    </w:p>
    <w:p w14:paraId="4AF9B38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760" w:firstLine="356"/>
        <w:jc w:val="left"/>
        <w:rPr>
          <w:rFonts w:ascii="仿宋_GB2312" w:eastAsia="仿宋_GB2312" w:cs="仿宋_GB2312"/>
          <w:color w:val="000000"/>
          <w:spacing w:val="-1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4.尉氏县城建监察大队</w:t>
      </w:r>
    </w:p>
    <w:p w14:paraId="3E797BB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121" w:right="118" w:firstLine="360"/>
        <w:jc w:val="left"/>
        <w:rPr>
          <w:rFonts w:ascii="仿宋_GB2312" w:eastAsia="仿宋_GB2312" w:cs="仿宋_GB2312"/>
          <w:color w:val="000000"/>
          <w:spacing w:val="-1"/>
          <w:kern w:val="0"/>
          <w:sz w:val="32"/>
          <w:szCs w:val="32"/>
        </w:rPr>
      </w:pPr>
    </w:p>
    <w:p w14:paraId="7FE097B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121" w:right="118" w:firstLine="360"/>
        <w:jc w:val="left"/>
        <w:rPr>
          <w:rFonts w:ascii="仿宋_GB2312" w:eastAsia="仿宋_GB2312" w:cs="仿宋_GB2312"/>
          <w:color w:val="000000"/>
          <w:spacing w:val="-1"/>
          <w:kern w:val="0"/>
          <w:sz w:val="32"/>
          <w:szCs w:val="32"/>
        </w:rPr>
      </w:pPr>
    </w:p>
    <w:p w14:paraId="7713A4FB">
      <w:pPr>
        <w:adjustRightInd w:val="0"/>
        <w:snapToGrid w:val="0"/>
        <w:spacing w:line="360" w:lineRule="auto"/>
        <w:jc w:val="center"/>
        <w:rPr>
          <w:rFonts w:ascii="黑体" w:eastAsia="黑体" w:cs="黑体"/>
          <w:spacing w:val="-38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第二部分</w:t>
      </w:r>
    </w:p>
    <w:p w14:paraId="15F5D0F6">
      <w:pPr>
        <w:jc w:val="center"/>
        <w:rPr>
          <w:rFonts w:ascii="黑体" w:eastAsia="黑体" w:cs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住房和城乡规划局</w:t>
      </w:r>
      <w:r>
        <w:rPr>
          <w:rFonts w:ascii="黑体" w:eastAsia="黑体" w:cs="黑体"/>
          <w:sz w:val="32"/>
          <w:szCs w:val="32"/>
        </w:rPr>
        <w:t>201</w:t>
      </w:r>
      <w:r>
        <w:rPr>
          <w:rFonts w:hint="eastAsia" w:ascii="黑体" w:eastAsia="黑体" w:cs="黑体"/>
          <w:sz w:val="32"/>
          <w:szCs w:val="32"/>
        </w:rPr>
        <w:t>8年度部门预算情况说明</w:t>
      </w:r>
    </w:p>
    <w:p w14:paraId="4227B2E1">
      <w:pPr>
        <w:jc w:val="center"/>
        <w:rPr>
          <w:rFonts w:ascii="黑体" w:eastAsia="黑体" w:cs="黑体"/>
          <w:sz w:val="32"/>
          <w:szCs w:val="32"/>
        </w:rPr>
      </w:pPr>
    </w:p>
    <w:p w14:paraId="5D3AC48A">
      <w:pPr>
        <w:rPr>
          <w:rFonts w:ascii="仿宋_GB2312" w:hAnsi="仿宋_GB2312" w:eastAsia="仿宋_GB2312" w:cs="仿宋_GB2312"/>
          <w:sz w:val="32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44"/>
        </w:rPr>
        <w:t>一、收入支出预算总体情况说明</w:t>
      </w:r>
    </w:p>
    <w:p w14:paraId="24722C65">
      <w:pPr>
        <w:ind w:firstLine="640" w:firstLineChars="200"/>
        <w:rPr>
          <w:rFonts w:ascii="仿宋_GB2312" w:hAnsi="仿宋_GB2312" w:eastAsia="仿宋_GB2312" w:cs="仿宋_GB2312"/>
          <w:sz w:val="32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44"/>
        </w:rPr>
        <w:t xml:space="preserve"> 2018年收入总计875.6136万元，支出总计875.6136万元，与2017年相比，收、支总计各增加306.4598万元，增长53.8%。主要原因：增加的原因是人员变动相应的经费工资的增加造成的收入增加。 </w:t>
      </w:r>
    </w:p>
    <w:p w14:paraId="20CA341C">
      <w:pPr>
        <w:rPr>
          <w:rFonts w:ascii="仿宋_GB2312" w:hAnsi="仿宋_GB2312" w:eastAsia="仿宋_GB2312" w:cs="仿宋_GB2312"/>
          <w:sz w:val="32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44"/>
        </w:rPr>
        <w:t>二、收入预算总体情况说明</w:t>
      </w:r>
    </w:p>
    <w:p w14:paraId="5851A4B5">
      <w:pPr>
        <w:ind w:firstLine="640" w:firstLineChars="200"/>
        <w:rPr>
          <w:rFonts w:ascii="仿宋_GB2312" w:hAnsi="仿宋_GB2312" w:eastAsia="仿宋_GB2312" w:cs="仿宋_GB2312"/>
          <w:sz w:val="32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44"/>
        </w:rPr>
        <w:t>2018年收入预算875.6136万元，其中：财政经费拨款501.6136万元，比上年增加21.8462万元，增长5%；主要是增资增加的人员工资收入。财政城市配套征收经费拨款235万元。罚没收入135万元，比去年增加63万元，墙改基金收入4万元，比去年下降14万元，主要原因是墙改基金收费项目取消。</w:t>
      </w:r>
      <w:r>
        <w:rPr>
          <w:rFonts w:hint="eastAsia" w:ascii="仿宋" w:hAnsi="仿宋" w:eastAsia="仿宋"/>
          <w:sz w:val="30"/>
          <w:szCs w:val="30"/>
        </w:rPr>
        <w:t>上年结转、结余0万元。</w:t>
      </w:r>
    </w:p>
    <w:p w14:paraId="49293A79">
      <w:pPr>
        <w:rPr>
          <w:rFonts w:ascii="仿宋_GB2312" w:hAnsi="仿宋_GB2312" w:eastAsia="仿宋_GB2312" w:cs="仿宋_GB2312"/>
          <w:sz w:val="32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44"/>
        </w:rPr>
        <w:t>三、支出预算总体情况说明</w:t>
      </w:r>
    </w:p>
    <w:p w14:paraId="07B52FBD">
      <w:pPr>
        <w:ind w:firstLine="640" w:firstLineChars="200"/>
        <w:rPr>
          <w:rFonts w:ascii="仿宋_GB2312" w:hAnsi="仿宋_GB2312" w:eastAsia="仿宋_GB2312" w:cs="仿宋_GB2312"/>
          <w:sz w:val="32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44"/>
        </w:rPr>
        <w:t>2018年支出预算876万元，其中：财政经费拨款支出501.6136万元，比上年增加21.8462万元，增长5%；主要是增加增资增加的人员工资支出。缴入国库的行政性收费安排的支出370万元，主要是自收自支人员经费支出。墙改基金支出4万元，主要是商品服务支出。</w:t>
      </w:r>
      <w:r>
        <w:rPr>
          <w:rFonts w:hint="eastAsia" w:ascii="仿宋" w:hAnsi="仿宋" w:eastAsia="仿宋"/>
          <w:sz w:val="30"/>
          <w:szCs w:val="30"/>
        </w:rPr>
        <w:t>上年结转、结余0万元。</w:t>
      </w:r>
    </w:p>
    <w:p w14:paraId="2279C47B">
      <w:pPr>
        <w:rPr>
          <w:rFonts w:ascii="仿宋_GB2312" w:hAnsi="仿宋_GB2312" w:eastAsia="仿宋_GB2312" w:cs="仿宋_GB2312"/>
          <w:sz w:val="32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44"/>
        </w:rPr>
        <w:t>四、财政拨款收入支出预算总体情况说明</w:t>
      </w:r>
    </w:p>
    <w:p w14:paraId="700C5984">
      <w:pPr>
        <w:ind w:firstLine="640" w:firstLineChars="200"/>
        <w:rPr>
          <w:rFonts w:ascii="仿宋_GB2312" w:hAnsi="仿宋_GB2312" w:eastAsia="仿宋_GB2312" w:cs="仿宋_GB2312"/>
          <w:sz w:val="32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44"/>
        </w:rPr>
        <w:t xml:space="preserve">2018年一般公共预算收支预算871.6136万元。与2017年相比，一般公共预算收支预算增加320.4598万元，增长58.1%，主要原因：增加的原因是人员变动相应的经费工资的增加造成的收入支出增加。 </w:t>
      </w:r>
    </w:p>
    <w:p w14:paraId="35A892FC">
      <w:pPr>
        <w:rPr>
          <w:rFonts w:ascii="仿宋_GB2312" w:hAnsi="仿宋_GB2312" w:eastAsia="仿宋_GB2312" w:cs="仿宋_GB2312"/>
          <w:sz w:val="32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44"/>
        </w:rPr>
        <w:t>五、一般公共预算支出预算情况说明</w:t>
      </w:r>
    </w:p>
    <w:p w14:paraId="2530E057">
      <w:pPr>
        <w:ind w:firstLine="640" w:firstLineChars="200"/>
        <w:rPr>
          <w:rFonts w:ascii="仿宋_GB2312" w:hAnsi="仿宋_GB2312" w:eastAsia="仿宋_GB2312" w:cs="仿宋_GB2312"/>
          <w:sz w:val="32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44"/>
        </w:rPr>
        <w:t>2018年一般公共预算支出年初预算为871.6136万元。主要用于以下方面：工资福利支出376.1636万元，占43.2%；对个人和家庭的补助5.45万元，占0.6%；商品和服务支出490万元，占56.2%。</w:t>
      </w:r>
    </w:p>
    <w:p w14:paraId="7F387C9F">
      <w:pPr>
        <w:rPr>
          <w:rFonts w:ascii="仿宋_GB2312" w:hAnsi="仿宋_GB2312" w:eastAsia="仿宋_GB2312" w:cs="仿宋_GB2312"/>
          <w:sz w:val="32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44"/>
        </w:rPr>
        <w:t>六、一般公共预算基本支出预算情况说明</w:t>
      </w:r>
    </w:p>
    <w:p w14:paraId="755F02AD">
      <w:pPr>
        <w:ind w:firstLine="640" w:firstLineChars="200"/>
        <w:rPr>
          <w:rFonts w:ascii="黑体" w:eastAsia="仿宋"/>
          <w:sz w:val="32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44"/>
        </w:rPr>
        <w:t>2018年一般公共预算基本支出501.8736万元，其中：人员经费381.6136万元，主要包括：基本工资、津贴补贴、奖金、社会保障缴费、绩效工资、其他工资福利支出、离休费、退休费、抚恤金、生活补助、医疗费、住房公积金、其他对个人和家庭的补助支出；公用经费120.26万元，主要包括：办公费、印刷费、咨询费、手续费、水费、电费、邮电费、取暖费、物业管理费、差旅费、因公出国(境)费、维修(护)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 w14:paraId="448D5446">
      <w:pPr>
        <w:rPr>
          <w:rFonts w:ascii="仿宋_GB2312" w:hAnsi="仿宋_GB2312" w:eastAsia="仿宋_GB2312" w:cs="仿宋_GB2312"/>
          <w:sz w:val="32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44"/>
        </w:rPr>
        <w:t>七、支出预算经济分类情况说明</w:t>
      </w:r>
    </w:p>
    <w:p w14:paraId="43DA977F"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44"/>
        </w:rPr>
      </w:pPr>
      <w:r>
        <w:rPr>
          <w:rFonts w:hint="eastAsia" w:ascii="仿宋_GB2312" w:eastAsia="仿宋_GB2312"/>
          <w:sz w:val="32"/>
          <w:szCs w:val="32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厅（局）《支出经济分类汇总表》由上年仅反映一般公共预算基本支出经济分类科目预算，调整为按两套经济分类科目分别反映不同资金来源的全部预算支出。</w:t>
      </w:r>
    </w:p>
    <w:p w14:paraId="731D6722">
      <w:pPr>
        <w:rPr>
          <w:rFonts w:ascii="仿宋_GB2312" w:hAnsi="仿宋_GB2312" w:eastAsia="仿宋_GB2312" w:cs="仿宋_GB2312"/>
          <w:sz w:val="32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44"/>
        </w:rPr>
        <w:t>八、 “三公”经费支出预算情况说明</w:t>
      </w:r>
    </w:p>
    <w:p w14:paraId="4AA3004A">
      <w:pPr>
        <w:ind w:firstLine="640" w:firstLineChars="200"/>
        <w:rPr>
          <w:rFonts w:ascii="仿宋_GB2312" w:hAnsi="仿宋_GB2312" w:eastAsia="仿宋_GB2312" w:cs="仿宋_GB2312"/>
          <w:sz w:val="32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44"/>
        </w:rPr>
        <w:t>2018年三公经费预算安排7.26万元，其中因公出国（境）费0万元，公车用车购置0万元，公务用车运行维护费7万元，公务接待0.26万元。2018年</w:t>
      </w:r>
      <w:r>
        <w:rPr>
          <w:rFonts w:hint="eastAsia" w:ascii="仿宋_GB2312" w:hAnsi="宋体" w:eastAsia="仿宋_GB2312" w:cs="Courier New"/>
          <w:sz w:val="32"/>
          <w:szCs w:val="32"/>
        </w:rPr>
        <w:t>“三公”经费支出预算数比 2017年增加0万元，增长0%。主要是用于公务接待及公车运行维护费。主要原因：与上一年持平，无变化。</w:t>
      </w:r>
    </w:p>
    <w:p w14:paraId="4DE4505D">
      <w:pPr>
        <w:widowControl/>
        <w:spacing w:line="390" w:lineRule="atLeas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1"/>
        </w:rPr>
        <w:t>具体支出情况如下：</w:t>
      </w:r>
    </w:p>
    <w:p w14:paraId="5AB278EA">
      <w:pPr>
        <w:widowControl/>
        <w:spacing w:line="390" w:lineRule="atLeas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1"/>
        </w:rPr>
        <w:t>（一）因公出国（境）费0万元，预算数比 2017年增加0万元，增长了0%。主要原因：2018年本单位无此项预算安排。</w:t>
      </w:r>
    </w:p>
    <w:p w14:paraId="31855FF2">
      <w:pPr>
        <w:widowControl/>
        <w:spacing w:line="390" w:lineRule="atLeas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1"/>
        </w:rPr>
        <w:t>（二）公务用车购置及运行费7万元，其中，公务用车购置费0万元，公车用车购置预算数比2017年增加0万元，增长0%，主要原因：我单位无公车用车购置。</w:t>
      </w:r>
    </w:p>
    <w:p w14:paraId="2104ED01">
      <w:pPr>
        <w:widowControl/>
        <w:spacing w:line="39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1"/>
        </w:rPr>
        <w:t>公务用车运行维护费7万元，主要用于开展工作所需公务用车的燃料费、维修费、过路过桥费、保险费、安全奖励费用等支出。</w:t>
      </w:r>
    </w:p>
    <w:p w14:paraId="79C20A6B">
      <w:pPr>
        <w:widowControl/>
        <w:spacing w:line="390" w:lineRule="atLeas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1"/>
        </w:rPr>
        <w:t>公务用车运行维护费预算数比 2017年增加0万元，增长了0%，主要原因：与2017年持平，无车辆增减变化。</w:t>
      </w:r>
    </w:p>
    <w:p w14:paraId="1F7E140F">
      <w:pPr>
        <w:widowControl/>
        <w:spacing w:line="390" w:lineRule="atLeas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1"/>
        </w:rPr>
        <w:t>（三）公务接待费0.26万元，主要用于按规定开支的各类公务接待支出。</w:t>
      </w:r>
      <w:r>
        <w:rPr>
          <w:rFonts w:hint="eastAsia" w:ascii="仿宋_GB2312" w:hAnsi="宋体" w:eastAsia="仿宋_GB2312" w:cs="Courier New"/>
          <w:sz w:val="32"/>
          <w:szCs w:val="32"/>
        </w:rPr>
        <w:t>预算数比 2017年增加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万元，增长0%。</w:t>
      </w:r>
      <w:r>
        <w:rPr>
          <w:rFonts w:hint="eastAsia" w:ascii="仿宋_GB2312" w:hAnsi="仿宋_GB2312" w:eastAsia="仿宋_GB2312" w:cs="仿宋_GB2312"/>
          <w:kern w:val="0"/>
          <w:sz w:val="32"/>
          <w:szCs w:val="21"/>
        </w:rPr>
        <w:t>主要原因：主要是严格执行《党政机关国内公务接待管理规定》等办法，不断规范公务接待管理，严格接待审批控制，厉行勤俭节约，不断压缩公务接待费支出。</w:t>
      </w:r>
    </w:p>
    <w:p w14:paraId="52202D44">
      <w:pPr>
        <w:rPr>
          <w:rFonts w:ascii="仿宋_GB2312" w:hAnsi="仿宋_GB2312" w:eastAsia="仿宋_GB2312" w:cs="仿宋_GB2312"/>
          <w:sz w:val="32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44"/>
        </w:rPr>
        <w:t>九、政府性基金预算支出决算情况说明</w:t>
      </w:r>
    </w:p>
    <w:p w14:paraId="48A49465">
      <w:pPr>
        <w:spacing w:line="560" w:lineRule="exact"/>
        <w:ind w:firstLine="640" w:firstLineChars="200"/>
        <w:rPr>
          <w:rFonts w:hint="eastAsia" w:ascii="楷体_GB2312" w:hAnsi="Times New Roman" w:eastAsia="楷体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2018年收入总计</w:t>
      </w:r>
      <w:r>
        <w:rPr>
          <w:rFonts w:hint="eastAsia" w:ascii="仿宋_GB2312" w:hAnsi="仿宋_GB2312" w:eastAsia="仿宋_GB2312" w:cs="仿宋_GB2312"/>
          <w:sz w:val="32"/>
          <w:szCs w:val="44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sz w:val="32"/>
          <w:szCs w:val="44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万元，与2017年相比，收、支总计减少</w:t>
      </w:r>
      <w:r>
        <w:rPr>
          <w:rFonts w:hint="eastAsia" w:ascii="仿宋_GB2312" w:hAnsi="仿宋_GB2312" w:eastAsia="仿宋_GB2312" w:cs="仿宋_GB2312"/>
          <w:sz w:val="32"/>
          <w:szCs w:val="44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万元。因墙改基金收费项目取消。</w:t>
      </w:r>
    </w:p>
    <w:p w14:paraId="69815992">
      <w:pPr>
        <w:rPr>
          <w:rFonts w:hint="eastAsia" w:ascii="仿宋_GB2312" w:hAnsi="仿宋_GB2312" w:eastAsia="仿宋_GB2312" w:cs="仿宋_GB2312"/>
          <w:sz w:val="32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44"/>
        </w:rPr>
        <w:t>十、国有资本经营预算支出情况说明</w:t>
      </w:r>
    </w:p>
    <w:p w14:paraId="66A219C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宋体" w:hAnsi="宋体" w:eastAsia="仿宋" w:cs="Courier New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我</w:t>
      </w:r>
      <w:r>
        <w:rPr>
          <w:rFonts w:hint="eastAsia" w:ascii="仿宋" w:hAnsi="仿宋" w:eastAsia="仿宋" w:cs="Courier New"/>
          <w:sz w:val="30"/>
          <w:szCs w:val="30"/>
        </w:rPr>
        <w:t>局2018年国有资本经营预算预算支出年初预算为</w:t>
      </w:r>
      <w:r>
        <w:rPr>
          <w:rFonts w:hint="eastAsia"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 w:cs="Courier New"/>
          <w:sz w:val="30"/>
          <w:szCs w:val="30"/>
        </w:rPr>
        <w:t>万元。</w:t>
      </w:r>
      <w:r>
        <w:rPr>
          <w:rFonts w:hint="eastAsia" w:ascii="仿宋" w:hAnsi="仿宋" w:eastAsia="仿宋"/>
          <w:sz w:val="30"/>
          <w:szCs w:val="30"/>
        </w:rPr>
        <w:t>我</w:t>
      </w:r>
      <w:r>
        <w:rPr>
          <w:rFonts w:hint="eastAsia" w:ascii="仿宋" w:hAnsi="仿宋" w:eastAsia="仿宋" w:cs="Courier New"/>
          <w:sz w:val="30"/>
          <w:szCs w:val="30"/>
        </w:rPr>
        <w:t>局2018年没有使用国有资本经营预算拨款安排的支出</w:t>
      </w:r>
      <w:r>
        <w:rPr>
          <w:rFonts w:hint="eastAsia" w:ascii="仿宋" w:hAnsi="仿宋" w:eastAsia="仿宋" w:cs="Courier New"/>
          <w:sz w:val="30"/>
          <w:szCs w:val="30"/>
          <w:lang w:eastAsia="zh-CN"/>
        </w:rPr>
        <w:t>。</w:t>
      </w:r>
    </w:p>
    <w:p w14:paraId="0A4656D7">
      <w:pPr>
        <w:rPr>
          <w:rFonts w:hint="eastAsia" w:ascii="仿宋_GB2312" w:hAnsi="仿宋_GB2312" w:eastAsia="仿宋_GB2312" w:cs="仿宋_GB2312"/>
          <w:sz w:val="32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44"/>
        </w:rPr>
        <w:t>十</w:t>
      </w: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44"/>
        </w:rPr>
        <w:t>、其他重要事项的情况说明</w:t>
      </w:r>
    </w:p>
    <w:p w14:paraId="5806BCC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（一）机关运行经费预算支出情况</w:t>
      </w:r>
    </w:p>
    <w:p w14:paraId="34F79D9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eastAsia="仿宋_GB2312" w:cs="仿宋_GB2312"/>
          <w:b w:val="0"/>
          <w:bCs/>
          <w:kern w:val="0"/>
          <w:sz w:val="32"/>
          <w:szCs w:val="32"/>
        </w:rPr>
        <w:t>2018年机关运行经费预算安排120万元，主要保障机构正常运转及正常履职需要。</w:t>
      </w:r>
    </w:p>
    <w:p w14:paraId="562B500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（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二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）政府采购支出情况</w:t>
      </w:r>
    </w:p>
    <w:p w14:paraId="4D66C470">
      <w:pPr>
        <w:ind w:firstLine="640" w:firstLineChars="200"/>
        <w:rPr>
          <w:rFonts w:ascii="黑体" w:eastAsia="仿宋"/>
          <w:sz w:val="32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44"/>
        </w:rPr>
        <w:t>2018年政府采购预算安排14万元，主要采购电脑、打印机等物品或工程。</w:t>
      </w:r>
    </w:p>
    <w:p w14:paraId="5AF5C30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（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三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）关于预算绩效管理工作开展情况说明</w:t>
      </w:r>
    </w:p>
    <w:p w14:paraId="16974CD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800" w:firstLineChars="250"/>
        <w:rPr>
          <w:rFonts w:ascii="仿宋_GB2312" w:hAnsi="宋体" w:eastAsia="仿宋_GB2312" w:cs="Courier New"/>
          <w:sz w:val="32"/>
          <w:szCs w:val="32"/>
        </w:rPr>
      </w:pPr>
      <w:r>
        <w:rPr>
          <w:rFonts w:ascii="仿宋_GB2312" w:hAnsi="宋体" w:eastAsia="仿宋_GB2312" w:cs="Courier New"/>
          <w:sz w:val="32"/>
          <w:szCs w:val="32"/>
        </w:rPr>
        <w:t>201</w:t>
      </w:r>
      <w:r>
        <w:rPr>
          <w:rFonts w:hint="eastAsia" w:ascii="仿宋_GB2312" w:hAnsi="宋体" w:eastAsia="仿宋_GB2312" w:cs="Courier New"/>
          <w:sz w:val="32"/>
          <w:szCs w:val="32"/>
        </w:rPr>
        <w:t>7年，</w:t>
      </w: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hAnsi="宋体" w:eastAsia="仿宋_GB2312" w:cs="Courier New"/>
          <w:sz w:val="32"/>
          <w:szCs w:val="32"/>
        </w:rPr>
        <w:t>局共组织对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个项目进行了预算绩效评价，涉及资金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万元，我局2017年无预算绩效评价。2018年，</w:t>
      </w: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hAnsi="宋体" w:eastAsia="仿宋_GB2312" w:cs="Courier New"/>
          <w:sz w:val="32"/>
          <w:szCs w:val="32"/>
        </w:rPr>
        <w:t>局拟组织对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个项目进行了预算绩效评价，涉及资金0万元，2018年我局无预算绩效评价。</w:t>
      </w:r>
    </w:p>
    <w:p w14:paraId="6387A0D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（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四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）国有资产占用情况。</w:t>
      </w:r>
    </w:p>
    <w:p w14:paraId="692D092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ascii="仿宋_GB2312" w:hAnsi="宋体" w:eastAsia="仿宋_GB2312" w:cs="Courier New"/>
          <w:sz w:val="32"/>
          <w:szCs w:val="32"/>
        </w:rPr>
        <w:t>201</w:t>
      </w:r>
      <w:r>
        <w:rPr>
          <w:rFonts w:hint="eastAsia" w:ascii="仿宋_GB2312" w:hAnsi="宋体" w:eastAsia="仿宋_GB2312" w:cs="Courier New"/>
          <w:sz w:val="32"/>
          <w:szCs w:val="32"/>
        </w:rPr>
        <w:t>7年期末，我局共有车辆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hAnsi="宋体" w:eastAsia="仿宋_GB2312" w:cs="Courier New"/>
          <w:sz w:val="32"/>
          <w:szCs w:val="32"/>
        </w:rPr>
        <w:t>辆，其中：一般公务用车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hAnsi="宋体" w:eastAsia="仿宋_GB2312" w:cs="Courier New"/>
          <w:sz w:val="32"/>
          <w:szCs w:val="32"/>
        </w:rPr>
        <w:t>辆、一般执法执勤用车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辆、特种专业技术用车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辆，其他用车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辆，其他用车主要是无其他用车；单价</w:t>
      </w:r>
      <w:r>
        <w:rPr>
          <w:rFonts w:ascii="仿宋_GB2312" w:hAnsi="宋体" w:eastAsia="仿宋_GB2312" w:cs="Courier New"/>
          <w:sz w:val="32"/>
          <w:szCs w:val="32"/>
        </w:rPr>
        <w:t>50</w:t>
      </w:r>
      <w:r>
        <w:rPr>
          <w:rFonts w:hint="eastAsia" w:ascii="仿宋_GB2312" w:hAnsi="宋体" w:eastAsia="仿宋_GB2312" w:cs="Courier New"/>
          <w:sz w:val="32"/>
          <w:szCs w:val="32"/>
        </w:rPr>
        <w:t>万元以上通用设备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台（套），单位价值</w:t>
      </w:r>
      <w:r>
        <w:rPr>
          <w:rFonts w:ascii="仿宋_GB2312" w:hAnsi="宋体" w:eastAsia="仿宋_GB2312" w:cs="Courier New"/>
          <w:sz w:val="32"/>
          <w:szCs w:val="32"/>
        </w:rPr>
        <w:t>100</w:t>
      </w:r>
      <w:r>
        <w:rPr>
          <w:rFonts w:hint="eastAsia" w:ascii="仿宋_GB2312" w:hAnsi="宋体" w:eastAsia="仿宋_GB2312" w:cs="Courier New"/>
          <w:sz w:val="32"/>
          <w:szCs w:val="32"/>
        </w:rPr>
        <w:t>万元以上专用设备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台（套）。</w:t>
      </w:r>
    </w:p>
    <w:p w14:paraId="79F80AB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b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sz w:val="32"/>
          <w:szCs w:val="32"/>
        </w:rPr>
        <w:t>（</w:t>
      </w:r>
      <w:r>
        <w:rPr>
          <w:rFonts w:hint="eastAsia" w:ascii="仿宋_GB2312" w:hAnsi="宋体" w:eastAsia="仿宋_GB2312" w:cs="Courier New"/>
          <w:b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 w:cs="Courier New"/>
          <w:b/>
          <w:sz w:val="32"/>
          <w:szCs w:val="32"/>
        </w:rPr>
        <w:t>）专项转移支付项目情况</w:t>
      </w:r>
    </w:p>
    <w:p w14:paraId="281AFB4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我厅（局）负责管理的专项转移支付项目共有</w:t>
      </w:r>
      <w:r>
        <w:rPr>
          <w:rFonts w:hint="eastAsia" w:ascii="仿宋_GB2312" w:eastAsia="仿宋_GB2312"/>
          <w:sz w:val="32"/>
          <w:szCs w:val="32"/>
        </w:rPr>
        <w:t>0项，</w:t>
      </w:r>
      <w:r>
        <w:rPr>
          <w:rFonts w:hint="eastAsia" w:ascii="仿宋_GB2312" w:hAnsi="宋体" w:eastAsia="仿宋_GB2312" w:cs="Courier New"/>
          <w:sz w:val="32"/>
          <w:szCs w:val="32"/>
        </w:rPr>
        <w:t>主要是：</w:t>
      </w:r>
      <w:r>
        <w:rPr>
          <w:rFonts w:hint="eastAsia" w:ascii="仿宋_GB2312" w:eastAsia="仿宋_GB2312"/>
          <w:sz w:val="32"/>
          <w:szCs w:val="32"/>
        </w:rPr>
        <w:t>0项目0</w:t>
      </w:r>
      <w:r>
        <w:rPr>
          <w:rFonts w:hint="eastAsia" w:ascii="仿宋_GB2312" w:hAnsi="宋体" w:eastAsia="仿宋_GB2312" w:cs="Courier New"/>
          <w:sz w:val="32"/>
          <w:szCs w:val="32"/>
        </w:rPr>
        <w:t>万元、</w:t>
      </w:r>
      <w:r>
        <w:rPr>
          <w:rFonts w:hint="eastAsia" w:ascii="仿宋_GB2312" w:eastAsia="仿宋_GB2312"/>
          <w:sz w:val="32"/>
          <w:szCs w:val="32"/>
        </w:rPr>
        <w:t>0项目0</w:t>
      </w:r>
      <w:r>
        <w:rPr>
          <w:rFonts w:hint="eastAsia" w:ascii="仿宋_GB2312" w:hAnsi="宋体" w:eastAsia="仿宋_GB2312" w:cs="Courier New"/>
          <w:sz w:val="32"/>
          <w:szCs w:val="32"/>
        </w:rPr>
        <w:t>万元、</w:t>
      </w:r>
      <w:r>
        <w:rPr>
          <w:rFonts w:hint="eastAsia" w:ascii="仿宋_GB2312" w:eastAsia="仿宋_GB2312"/>
          <w:sz w:val="32"/>
          <w:szCs w:val="32"/>
        </w:rPr>
        <w:t>0项目0</w:t>
      </w:r>
      <w:r>
        <w:rPr>
          <w:rFonts w:hint="eastAsia" w:ascii="仿宋_GB2312" w:hAnsi="宋体" w:eastAsia="仿宋_GB2312" w:cs="Courier New"/>
          <w:sz w:val="32"/>
          <w:szCs w:val="32"/>
        </w:rPr>
        <w:t>万元等；我厅（局）将按照《预算法》等有关规定，积极做好项目分配前期准备工作，在规定的时间内向财政部门提出资金分配意见，根据有关要求做好项目申报公开等相关工作。</w:t>
      </w:r>
    </w:p>
    <w:p w14:paraId="377AF5B1">
      <w:pPr>
        <w:ind w:firstLine="640" w:firstLineChars="200"/>
        <w:rPr>
          <w:rFonts w:ascii="黑体" w:eastAsia="仿宋"/>
          <w:sz w:val="32"/>
          <w:szCs w:val="44"/>
        </w:rPr>
      </w:pPr>
    </w:p>
    <w:p w14:paraId="4FA7302F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</w:p>
    <w:p w14:paraId="7EC5B557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名词解释</w:t>
      </w:r>
    </w:p>
    <w:p w14:paraId="793E5F1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（一）、财政拨款收入：是指县级财政当年拨付的资金。</w:t>
      </w:r>
    </w:p>
    <w:p w14:paraId="744B635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（二）、事业收入：是指事业单位开展专业活动及辅助活动所取得的收入。</w:t>
      </w:r>
    </w:p>
    <w:p w14:paraId="433FA71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（三）、其他收入：是指部门取得的除“财政拨款”、“事业收入”、“事业单位经营收入”等以外的收入。</w:t>
      </w:r>
    </w:p>
    <w:p w14:paraId="0CD1C3F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 xml:space="preserve"> (四)、用事业基金弥补收支差额：是指事业单位在当年的“财政拨款收入”、“事业收入”、“经营收入”和“其他收入”不足以安排当年支出的情况下，使用以前年度积累的事业基金(即事业单位以前各年度收支相抵后，按国家规定提取、用于弥补以后年度收支差额的基金)弥补当年收支缺口的资金。</w:t>
      </w:r>
    </w:p>
    <w:p w14:paraId="1350CE2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 xml:space="preserve">(五)、基本支出：是指为保障机构正常运转、完成日常工作任务所必需的开支，其内容包括人员经费和日常公用经费两部分  </w:t>
      </w:r>
    </w:p>
    <w:p w14:paraId="1ADB11A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(六)、项目支出：是指在基本支出之外，为完成特定的行政工作任务或事业发展目标所发生的支出。</w:t>
      </w:r>
    </w:p>
    <w:p w14:paraId="2579D58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(七)、“三公”经费：是指纳入级财政预算管理，部门使用财政拨款安排的因公出国(境)费、公务用车购置及运行费和公务接待费。其中，因公出国(境)费反映单位公务出国(境)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(含外宾接待)支出。</w:t>
      </w:r>
    </w:p>
    <w:p w14:paraId="0010CE1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（八）、机关运行经费：是指为保障行政单位(含参照公务员法管理的事业单位)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793DB2C1"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 w14:paraId="715F5BA2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住房和城乡规划局</w:t>
      </w:r>
      <w:r>
        <w:rPr>
          <w:rFonts w:hint="eastAsia" w:ascii="黑体" w:hAnsi="黑体" w:eastAsia="黑体"/>
          <w:sz w:val="32"/>
          <w:szCs w:val="32"/>
        </w:rPr>
        <w:t>2018年度部门预算表</w:t>
      </w:r>
    </w:p>
    <w:p w14:paraId="4B374D5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47"/>
    <w:rsid w:val="00044836"/>
    <w:rsid w:val="000B2455"/>
    <w:rsid w:val="00113549"/>
    <w:rsid w:val="00120162"/>
    <w:rsid w:val="00241141"/>
    <w:rsid w:val="00293C9B"/>
    <w:rsid w:val="00355B2B"/>
    <w:rsid w:val="00374E40"/>
    <w:rsid w:val="003B2910"/>
    <w:rsid w:val="00401061"/>
    <w:rsid w:val="00434984"/>
    <w:rsid w:val="004D511A"/>
    <w:rsid w:val="0054278D"/>
    <w:rsid w:val="005A1AB1"/>
    <w:rsid w:val="005D5FD4"/>
    <w:rsid w:val="00630D02"/>
    <w:rsid w:val="00652DA5"/>
    <w:rsid w:val="00735D67"/>
    <w:rsid w:val="00883471"/>
    <w:rsid w:val="008A6979"/>
    <w:rsid w:val="00942735"/>
    <w:rsid w:val="009669F1"/>
    <w:rsid w:val="00A75F47"/>
    <w:rsid w:val="00B71DD2"/>
    <w:rsid w:val="00B802D4"/>
    <w:rsid w:val="00B853BF"/>
    <w:rsid w:val="00CB698D"/>
    <w:rsid w:val="00D53497"/>
    <w:rsid w:val="00D64F77"/>
    <w:rsid w:val="00D91111"/>
    <w:rsid w:val="00F87483"/>
    <w:rsid w:val="02752C7F"/>
    <w:rsid w:val="06E43E56"/>
    <w:rsid w:val="07EF4B8B"/>
    <w:rsid w:val="09AE1EDD"/>
    <w:rsid w:val="0B312675"/>
    <w:rsid w:val="0B72320D"/>
    <w:rsid w:val="16DB26E1"/>
    <w:rsid w:val="1AC50DDC"/>
    <w:rsid w:val="24763E03"/>
    <w:rsid w:val="269E7F40"/>
    <w:rsid w:val="2D2D703D"/>
    <w:rsid w:val="2DC43EBD"/>
    <w:rsid w:val="2E14290A"/>
    <w:rsid w:val="2E3849EE"/>
    <w:rsid w:val="30AF6740"/>
    <w:rsid w:val="33F5551E"/>
    <w:rsid w:val="3434045C"/>
    <w:rsid w:val="364A2DEA"/>
    <w:rsid w:val="36D93530"/>
    <w:rsid w:val="373838AC"/>
    <w:rsid w:val="3750365A"/>
    <w:rsid w:val="392543F7"/>
    <w:rsid w:val="3F1B0507"/>
    <w:rsid w:val="40003525"/>
    <w:rsid w:val="42666E90"/>
    <w:rsid w:val="45992A38"/>
    <w:rsid w:val="45CA248D"/>
    <w:rsid w:val="49E645AD"/>
    <w:rsid w:val="4C27500D"/>
    <w:rsid w:val="4C9011B9"/>
    <w:rsid w:val="4C916DB1"/>
    <w:rsid w:val="4ED0588B"/>
    <w:rsid w:val="4FDA2347"/>
    <w:rsid w:val="4FDE79D5"/>
    <w:rsid w:val="4FF348DD"/>
    <w:rsid w:val="52CE7100"/>
    <w:rsid w:val="53E35F9C"/>
    <w:rsid w:val="55D40409"/>
    <w:rsid w:val="562B1888"/>
    <w:rsid w:val="574F2351"/>
    <w:rsid w:val="57985E7B"/>
    <w:rsid w:val="58AD193E"/>
    <w:rsid w:val="627A19AE"/>
    <w:rsid w:val="69D12FBC"/>
    <w:rsid w:val="6B0323F3"/>
    <w:rsid w:val="6BE332A5"/>
    <w:rsid w:val="6DDF1282"/>
    <w:rsid w:val="6F1D58E4"/>
    <w:rsid w:val="700200BA"/>
    <w:rsid w:val="708F4D42"/>
    <w:rsid w:val="72A01DCE"/>
    <w:rsid w:val="72C6026A"/>
    <w:rsid w:val="741D06A2"/>
    <w:rsid w:val="748A611C"/>
    <w:rsid w:val="75FB53E9"/>
    <w:rsid w:val="78F25D1B"/>
    <w:rsid w:val="7BB05C20"/>
    <w:rsid w:val="7E87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ind w:left="761"/>
      <w:jc w:val="left"/>
    </w:pPr>
    <w:rPr>
      <w:rFonts w:ascii="仿宋_GB2312" w:eastAsia="仿宋_GB2312" w:cs="仿宋_GB2312" w:hAnsiTheme="minorHAnsi"/>
      <w:kern w:val="0"/>
      <w:sz w:val="32"/>
      <w:szCs w:val="32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3711</Words>
  <Characters>3987</Characters>
  <Lines>29</Lines>
  <Paragraphs>8</Paragraphs>
  <TotalTime>1</TotalTime>
  <ScaleCrop>false</ScaleCrop>
  <LinksUpToDate>false</LinksUpToDate>
  <CharactersWithSpaces>4007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2018-01-24T03:08:00Z</dcterms:created>
  <dc:creator>微软用户</dc:creator>
  <cp:lastModifiedBy>神隐少女</cp:lastModifiedBy>
  <cp:lastPrinted>2018-01-31T05:21:00Z</cp:lastPrinted>
  <dcterms:modified xsi:type="dcterms:W3CDTF">2025-01-04T03:32:31Z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797AF80B9D4B435DB59390831987EDB9_13</vt:lpwstr>
  </property>
</Properties>
</file>