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AF7" w:rsidRDefault="00DD7AF7">
      <w:pPr>
        <w:widowControl/>
        <w:jc w:val="left"/>
        <w:rPr>
          <w:rFonts w:ascii="黑体" w:eastAsia="黑体" w:hAnsi="宋体" w:cs="宋体" w:hint="eastAsia"/>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6366DF">
      <w:pPr>
        <w:jc w:val="center"/>
        <w:rPr>
          <w:rFonts w:ascii="黑体" w:eastAsia="黑体" w:hAnsi="黑体" w:cs="黑体"/>
          <w:sz w:val="52"/>
          <w:szCs w:val="52"/>
        </w:rPr>
      </w:pPr>
      <w:r>
        <w:rPr>
          <w:rFonts w:ascii="黑体" w:eastAsia="黑体" w:hAnsi="黑体" w:cs="黑体" w:hint="eastAsia"/>
          <w:sz w:val="52"/>
          <w:szCs w:val="52"/>
        </w:rPr>
        <w:t>2020</w:t>
      </w:r>
      <w:r>
        <w:rPr>
          <w:rFonts w:ascii="黑体" w:eastAsia="黑体" w:hAnsi="黑体" w:cs="黑体" w:hint="eastAsia"/>
          <w:sz w:val="52"/>
          <w:szCs w:val="52"/>
        </w:rPr>
        <w:t>年度</w:t>
      </w:r>
    </w:p>
    <w:p w:rsidR="00DD7AF7" w:rsidRDefault="006366DF">
      <w:pPr>
        <w:jc w:val="center"/>
        <w:rPr>
          <w:rFonts w:ascii="黑体" w:eastAsia="黑体" w:hAnsi="黑体" w:cs="黑体"/>
          <w:sz w:val="52"/>
          <w:szCs w:val="52"/>
        </w:rPr>
      </w:pPr>
      <w:r>
        <w:rPr>
          <w:rFonts w:ascii="黑体" w:eastAsia="黑体" w:hAnsi="黑体" w:cs="黑体" w:hint="eastAsia"/>
          <w:sz w:val="52"/>
          <w:szCs w:val="52"/>
        </w:rPr>
        <w:t>尉氏县大桥乡中心学校部门决算</w:t>
      </w:r>
    </w:p>
    <w:p w:rsidR="00DD7AF7" w:rsidRDefault="00DD7AF7">
      <w:pPr>
        <w:jc w:val="center"/>
        <w:rPr>
          <w:rFonts w:ascii="黑体" w:eastAsia="黑体" w:hAnsi="黑体" w:cs="黑体"/>
          <w:sz w:val="52"/>
          <w:szCs w:val="52"/>
        </w:rPr>
      </w:pPr>
    </w:p>
    <w:p w:rsidR="00DD7AF7" w:rsidRDefault="00DD7AF7">
      <w:pPr>
        <w:jc w:val="center"/>
        <w:rPr>
          <w:rFonts w:ascii="黑体" w:eastAsia="黑体" w:hAnsi="黑体" w:cs="黑体"/>
          <w:sz w:val="52"/>
          <w:szCs w:val="52"/>
        </w:rPr>
      </w:pPr>
    </w:p>
    <w:p w:rsidR="00DD7AF7" w:rsidRDefault="00DD7AF7">
      <w:pPr>
        <w:jc w:val="center"/>
        <w:rPr>
          <w:rFonts w:ascii="黑体" w:eastAsia="黑体" w:hAnsi="黑体" w:cs="黑体"/>
          <w:sz w:val="52"/>
          <w:szCs w:val="52"/>
        </w:rPr>
      </w:pPr>
    </w:p>
    <w:p w:rsidR="00DD7AF7" w:rsidRDefault="00DD7AF7">
      <w:pPr>
        <w:jc w:val="center"/>
        <w:rPr>
          <w:rFonts w:ascii="黑体" w:eastAsia="黑体" w:hAnsi="黑体" w:cs="黑体"/>
          <w:sz w:val="52"/>
          <w:szCs w:val="52"/>
        </w:rPr>
      </w:pPr>
    </w:p>
    <w:p w:rsidR="00DD7AF7" w:rsidRDefault="00DD7AF7">
      <w:pPr>
        <w:jc w:val="center"/>
        <w:rPr>
          <w:rFonts w:ascii="黑体" w:eastAsia="黑体" w:hAnsi="黑体" w:cs="黑体"/>
          <w:sz w:val="52"/>
          <w:szCs w:val="52"/>
        </w:rPr>
      </w:pPr>
    </w:p>
    <w:p w:rsidR="00DD7AF7" w:rsidRDefault="00DD7AF7">
      <w:pPr>
        <w:jc w:val="center"/>
        <w:rPr>
          <w:rFonts w:ascii="黑体" w:eastAsia="黑体" w:hAnsi="黑体" w:cs="黑体"/>
          <w:sz w:val="52"/>
          <w:szCs w:val="52"/>
        </w:rPr>
      </w:pPr>
    </w:p>
    <w:p w:rsidR="00DD7AF7" w:rsidRDefault="006366DF">
      <w:pPr>
        <w:jc w:val="center"/>
        <w:rPr>
          <w:rFonts w:ascii="黑体" w:eastAsia="黑体" w:hAnsi="黑体" w:cs="黑体"/>
          <w:sz w:val="32"/>
          <w:szCs w:val="32"/>
        </w:rPr>
        <w:sectPr w:rsidR="00DD7AF7">
          <w:headerReference w:type="default" r:id="rId9"/>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二〇二一年八月</w:t>
      </w:r>
    </w:p>
    <w:p w:rsidR="00DD7AF7" w:rsidRDefault="006366DF">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DD7AF7" w:rsidRDefault="006366DF">
      <w:pPr>
        <w:jc w:val="left"/>
        <w:rPr>
          <w:rFonts w:ascii="黑体" w:eastAsia="黑体" w:hAnsi="黑体" w:cs="黑体"/>
          <w:sz w:val="32"/>
          <w:szCs w:val="32"/>
        </w:rPr>
      </w:pPr>
      <w:r>
        <w:rPr>
          <w:rFonts w:ascii="黑体" w:eastAsia="黑体" w:hAnsi="黑体" w:cs="黑体" w:hint="eastAsia"/>
          <w:sz w:val="32"/>
          <w:szCs w:val="32"/>
        </w:rPr>
        <w:t>第一部分　尉氏县</w:t>
      </w:r>
      <w:r>
        <w:rPr>
          <w:rFonts w:ascii="黑体" w:eastAsia="黑体" w:hAnsi="黑体" w:hint="eastAsia"/>
          <w:sz w:val="32"/>
          <w:szCs w:val="32"/>
        </w:rPr>
        <w:t>大桥乡中心学校</w:t>
      </w:r>
      <w:r>
        <w:rPr>
          <w:rFonts w:ascii="黑体" w:eastAsia="黑体" w:hAnsi="黑体" w:cs="黑体" w:hint="eastAsia"/>
          <w:sz w:val="32"/>
          <w:szCs w:val="32"/>
        </w:rPr>
        <w:t>概况</w:t>
      </w:r>
    </w:p>
    <w:p w:rsidR="00DD7AF7" w:rsidRDefault="006366DF">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DD7AF7" w:rsidRDefault="006366DF">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DD7AF7" w:rsidRDefault="006366DF">
      <w:pPr>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hint="eastAsia"/>
          <w:sz w:val="32"/>
          <w:szCs w:val="32"/>
        </w:rPr>
        <w:t>2020</w:t>
      </w:r>
      <w:r>
        <w:rPr>
          <w:rFonts w:ascii="黑体" w:eastAsia="黑体" w:hAnsi="黑体" w:cs="黑体" w:hint="eastAsia"/>
          <w:sz w:val="32"/>
          <w:szCs w:val="32"/>
        </w:rPr>
        <w:t>年度部门决算表</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二、收入决算表</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三、支出决算表</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DD7AF7" w:rsidRDefault="006366DF">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hint="eastAsia"/>
          <w:sz w:val="32"/>
          <w:szCs w:val="32"/>
        </w:rPr>
        <w:t>2020</w:t>
      </w:r>
      <w:r>
        <w:rPr>
          <w:rFonts w:ascii="黑体" w:eastAsia="黑体" w:hAnsi="黑体" w:cs="黑体" w:hint="eastAsia"/>
          <w:sz w:val="32"/>
          <w:szCs w:val="32"/>
        </w:rPr>
        <w:t>年度部门决算情况说明</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DD7AF7" w:rsidRDefault="006366DF">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DD7AF7" w:rsidRDefault="006366DF">
      <w:pPr>
        <w:jc w:val="left"/>
        <w:rPr>
          <w:rFonts w:ascii="黑体" w:eastAsia="黑体" w:hAnsi="黑体" w:cs="黑体"/>
          <w:sz w:val="32"/>
          <w:szCs w:val="32"/>
        </w:rPr>
      </w:pPr>
      <w:r>
        <w:rPr>
          <w:rFonts w:ascii="黑体" w:eastAsia="黑体" w:hAnsi="黑体" w:cs="黑体" w:hint="eastAsia"/>
          <w:sz w:val="32"/>
          <w:szCs w:val="32"/>
        </w:rPr>
        <w:t>第四部分　　名词解释</w:t>
      </w: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center"/>
        <w:outlineLvl w:val="0"/>
        <w:rPr>
          <w:rFonts w:ascii="黑体" w:eastAsia="黑体" w:hAnsi="黑体" w:cs="黑体"/>
          <w:sz w:val="48"/>
          <w:szCs w:val="48"/>
        </w:rPr>
        <w:sectPr w:rsidR="00DD7AF7">
          <w:footerReference w:type="even" r:id="rId10"/>
          <w:footerReference w:type="default" r:id="rId11"/>
          <w:pgSz w:w="11906" w:h="16838"/>
          <w:pgMar w:top="1440" w:right="1800" w:bottom="1440" w:left="1800" w:header="720" w:footer="720" w:gutter="0"/>
          <w:pgNumType w:fmt="numberInDash"/>
          <w:cols w:space="720"/>
          <w:docGrid w:type="lines" w:linePitch="312"/>
        </w:sect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6366DF">
      <w:pPr>
        <w:widowControl/>
        <w:numPr>
          <w:ilvl w:val="0"/>
          <w:numId w:val="2"/>
        </w:numPr>
        <w:jc w:val="center"/>
        <w:outlineLvl w:val="0"/>
        <w:rPr>
          <w:rFonts w:ascii="黑体" w:eastAsia="黑体" w:hAnsi="黑体" w:cs="黑体"/>
          <w:sz w:val="48"/>
          <w:szCs w:val="48"/>
        </w:rPr>
      </w:pPr>
      <w:r>
        <w:rPr>
          <w:rFonts w:ascii="黑体" w:eastAsia="黑体" w:hAnsi="黑体" w:cs="黑体" w:hint="eastAsia"/>
          <w:sz w:val="48"/>
          <w:szCs w:val="48"/>
        </w:rPr>
        <w:t>尉氏县大桥乡中心学校</w:t>
      </w:r>
    </w:p>
    <w:p w:rsidR="00DD7AF7" w:rsidRDefault="006366DF">
      <w:pPr>
        <w:widowControl/>
        <w:jc w:val="center"/>
        <w:outlineLvl w:val="0"/>
        <w:rPr>
          <w:rFonts w:ascii="黑体" w:eastAsia="黑体" w:hAnsi="宋体" w:cs="宋体"/>
          <w:kern w:val="0"/>
          <w:sz w:val="28"/>
          <w:szCs w:val="28"/>
        </w:rPr>
      </w:pPr>
      <w:r>
        <w:rPr>
          <w:rFonts w:ascii="黑体" w:eastAsia="黑体" w:hAnsi="黑体" w:cs="黑体" w:hint="eastAsia"/>
          <w:sz w:val="48"/>
          <w:szCs w:val="48"/>
        </w:rPr>
        <w:t xml:space="preserve">      </w:t>
      </w:r>
      <w:r>
        <w:rPr>
          <w:rFonts w:ascii="黑体" w:eastAsia="黑体" w:hAnsi="黑体" w:cs="黑体" w:hint="eastAsia"/>
          <w:sz w:val="48"/>
          <w:szCs w:val="48"/>
        </w:rPr>
        <w:t>概</w:t>
      </w:r>
      <w:r>
        <w:rPr>
          <w:rFonts w:ascii="黑体" w:eastAsia="黑体" w:hAnsi="黑体" w:cs="黑体" w:hint="eastAsia"/>
          <w:sz w:val="48"/>
          <w:szCs w:val="48"/>
        </w:rPr>
        <w:t xml:space="preserve">     </w:t>
      </w:r>
      <w:proofErr w:type="gramStart"/>
      <w:r>
        <w:rPr>
          <w:rFonts w:ascii="黑体" w:eastAsia="黑体" w:hAnsi="黑体" w:cs="黑体" w:hint="eastAsia"/>
          <w:sz w:val="48"/>
          <w:szCs w:val="48"/>
        </w:rPr>
        <w:t>况</w:t>
      </w:r>
      <w:proofErr w:type="gramEnd"/>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sectPr w:rsidR="00DD7AF7">
          <w:pgSz w:w="11906" w:h="16838"/>
          <w:pgMar w:top="1440" w:right="1800" w:bottom="1440" w:left="1800" w:header="720" w:footer="720" w:gutter="0"/>
          <w:pgNumType w:fmt="numberInDash"/>
          <w:cols w:space="720"/>
          <w:docGrid w:type="lines" w:linePitch="312"/>
        </w:sectPr>
      </w:pPr>
    </w:p>
    <w:p w:rsidR="00DD7AF7" w:rsidRDefault="006366DF">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DD7AF7" w:rsidRDefault="006366DF">
      <w:pPr>
        <w:widowControl/>
        <w:ind w:firstLineChars="200" w:firstLine="640"/>
        <w:jc w:val="left"/>
        <w:outlineLvl w:val="1"/>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中心学校主要职能职责为负责本乡镇辖区内中学、小学、幼儿园的德育、教学、教研、后勤等管理事务。</w:t>
      </w:r>
    </w:p>
    <w:p w:rsidR="00DD7AF7" w:rsidRDefault="006366DF">
      <w:pPr>
        <w:widowControl/>
        <w:ind w:firstLineChars="200" w:firstLine="640"/>
        <w:jc w:val="left"/>
        <w:outlineLvl w:val="1"/>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color w:val="000000"/>
          <w:sz w:val="32"/>
          <w:szCs w:val="32"/>
        </w:rPr>
        <w:t>、研究拟定全镇教育发展战略和教育工作的规定、办法，监督和检查所属学校对党和国家的教育方针、政策、法规的贯彻执行。要依法办学，不断提高管理水平和教育质量。不断改善办学水平和提高教育质量，促进全镇中、小学教育均衡发展。</w:t>
      </w:r>
    </w:p>
    <w:p w:rsidR="00DD7AF7" w:rsidRDefault="006366DF">
      <w:pPr>
        <w:widowControl/>
        <w:ind w:firstLineChars="200" w:firstLine="640"/>
        <w:jc w:val="left"/>
        <w:outlineLvl w:val="1"/>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color w:val="000000"/>
          <w:sz w:val="32"/>
          <w:szCs w:val="32"/>
        </w:rPr>
        <w:t>、管理和指导全镇教育教学研究工作</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规划、指导教育现代化和教育信息化工作</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发挥中、小学教研中心作用。在中心学校统一领导下，组织全镇中、小学教师开展教育教学研究课、教学观摩、教学竞赛、课题实验、经验交流、教学基本功训练、专题研讨等教研活动。</w:t>
      </w:r>
    </w:p>
    <w:p w:rsidR="00DD7AF7" w:rsidRDefault="006366DF">
      <w:pPr>
        <w:widowControl/>
        <w:ind w:firstLineChars="200" w:firstLine="640"/>
        <w:jc w:val="left"/>
        <w:outlineLvl w:val="1"/>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color w:val="000000"/>
          <w:sz w:val="32"/>
          <w:szCs w:val="32"/>
        </w:rPr>
        <w:t>、发挥中小学教师进修培训作用。乡镇中心学校负责制定并</w:t>
      </w:r>
      <w:r>
        <w:rPr>
          <w:rFonts w:ascii="仿宋_GB2312" w:eastAsia="仿宋_GB2312" w:hAnsi="仿宋_GB2312" w:cs="仿宋_GB2312"/>
          <w:color w:val="000000"/>
          <w:sz w:val="32"/>
          <w:szCs w:val="32"/>
        </w:rPr>
        <w:t>实施本乡镇中、小学教师继续教育计划，并有针对性的组织教师参加培训进修，更新教育观念，提高教师职业道德水平和教育教学能力。</w:t>
      </w:r>
    </w:p>
    <w:p w:rsidR="00DD7AF7" w:rsidRDefault="006366DF">
      <w:pPr>
        <w:widowControl/>
        <w:ind w:firstLineChars="200" w:firstLine="640"/>
        <w:jc w:val="left"/>
        <w:outlineLvl w:val="1"/>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color w:val="000000"/>
          <w:sz w:val="32"/>
          <w:szCs w:val="32"/>
        </w:rPr>
        <w:t>、管理中、小学学籍。建立全乡镇适龄儿童、少年档案，掌握全镇每学年适龄儿童、适龄少年人数，严格控制学生辍学。已入学学生建立学籍档案，并报教育行政部门备案。</w:t>
      </w:r>
    </w:p>
    <w:p w:rsidR="00DD7AF7" w:rsidRDefault="006366DF">
      <w:pPr>
        <w:widowControl/>
        <w:ind w:firstLineChars="200" w:firstLine="640"/>
        <w:jc w:val="left"/>
        <w:outlineLvl w:val="1"/>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5</w:t>
      </w:r>
      <w:r>
        <w:rPr>
          <w:rFonts w:ascii="仿宋_GB2312" w:eastAsia="仿宋_GB2312" w:hAnsi="仿宋_GB2312" w:cs="仿宋_GB2312"/>
          <w:color w:val="000000"/>
          <w:sz w:val="32"/>
          <w:szCs w:val="32"/>
        </w:rPr>
        <w:t>、负责本乡镇中、小学教师的教育教学业务档案的管理、教育统计、教师工资统计、学校报账。管理本部门教育经费</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拟定教育经费筹措和管理的规定及财务管理制度</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统计并监测全镇教育经费的筹措和使用情况。</w:t>
      </w:r>
    </w:p>
    <w:p w:rsidR="00DD7AF7" w:rsidRDefault="006366DF">
      <w:pPr>
        <w:widowControl/>
        <w:ind w:firstLineChars="200" w:firstLine="640"/>
        <w:jc w:val="left"/>
        <w:outlineLvl w:val="1"/>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6</w:t>
      </w:r>
      <w:r>
        <w:rPr>
          <w:rFonts w:ascii="仿宋_GB2312" w:eastAsia="仿宋_GB2312" w:hAnsi="仿宋_GB2312" w:cs="仿宋_GB2312"/>
          <w:color w:val="000000"/>
          <w:sz w:val="32"/>
          <w:szCs w:val="32"/>
        </w:rPr>
        <w:t>、协助乡镇政府组织发动学生入学，负责和协</w:t>
      </w:r>
      <w:r>
        <w:rPr>
          <w:rFonts w:ascii="仿宋_GB2312" w:eastAsia="仿宋_GB2312" w:hAnsi="仿宋_GB2312" w:cs="仿宋_GB2312"/>
          <w:color w:val="000000"/>
          <w:sz w:val="32"/>
          <w:szCs w:val="32"/>
        </w:rPr>
        <w:t>助学校做好社会治安综合治理及安全保卫工作。</w:t>
      </w:r>
    </w:p>
    <w:p w:rsidR="00DD7AF7" w:rsidRDefault="006366DF">
      <w:pPr>
        <w:widowControl/>
        <w:ind w:firstLineChars="200" w:firstLine="640"/>
        <w:jc w:val="left"/>
        <w:outlineLvl w:val="1"/>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7</w:t>
      </w:r>
      <w:r>
        <w:rPr>
          <w:rFonts w:ascii="仿宋_GB2312" w:eastAsia="仿宋_GB2312" w:hAnsi="仿宋_GB2312" w:cs="仿宋_GB2312"/>
          <w:color w:val="000000"/>
          <w:sz w:val="32"/>
          <w:szCs w:val="32"/>
        </w:rPr>
        <w:t>、协助教育行政部门做好教师编制核定、资格认定、职务评聘、调配和交流、培训和考核等工作。</w:t>
      </w:r>
    </w:p>
    <w:p w:rsidR="00DD7AF7" w:rsidRDefault="006366DF">
      <w:pPr>
        <w:widowControl/>
        <w:ind w:firstLineChars="200" w:firstLine="640"/>
        <w:jc w:val="left"/>
        <w:outlineLvl w:val="1"/>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8</w:t>
      </w:r>
      <w:r>
        <w:rPr>
          <w:rFonts w:ascii="仿宋_GB2312" w:eastAsia="仿宋_GB2312" w:hAnsi="仿宋_GB2312" w:cs="仿宋_GB2312"/>
          <w:color w:val="000000"/>
          <w:sz w:val="32"/>
          <w:szCs w:val="32"/>
        </w:rPr>
        <w:t>、协助乡镇政府和教育行政部门做好调整校点布局和改造中小学危房的有关工作。</w:t>
      </w:r>
    </w:p>
    <w:p w:rsidR="00DD7AF7" w:rsidRDefault="006366DF">
      <w:pPr>
        <w:widowControl/>
        <w:ind w:firstLineChars="200" w:firstLine="640"/>
        <w:jc w:val="left"/>
        <w:outlineLvl w:val="1"/>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9</w:t>
      </w:r>
      <w:r>
        <w:rPr>
          <w:rFonts w:ascii="仿宋_GB2312" w:eastAsia="仿宋_GB2312" w:hAnsi="仿宋_GB2312" w:cs="仿宋_GB2312"/>
          <w:color w:val="000000"/>
          <w:sz w:val="32"/>
          <w:szCs w:val="32"/>
        </w:rPr>
        <w:t>、在教育行政部门指导下，负责组织中小学毕业考试、教育教学质量检测评估工作。</w:t>
      </w:r>
    </w:p>
    <w:p w:rsidR="00DD7AF7" w:rsidRDefault="006366DF">
      <w:pPr>
        <w:widowControl/>
        <w:ind w:firstLineChars="200" w:firstLine="640"/>
        <w:jc w:val="left"/>
        <w:outlineLvl w:val="1"/>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10</w:t>
      </w:r>
      <w:r>
        <w:rPr>
          <w:rFonts w:ascii="仿宋_GB2312" w:eastAsia="仿宋_GB2312" w:hAnsi="仿宋_GB2312" w:cs="仿宋_GB2312"/>
          <w:color w:val="000000"/>
          <w:sz w:val="32"/>
          <w:szCs w:val="32"/>
        </w:rPr>
        <w:t>、自觉接受县教育局、镇党委、政府及党总支的监督与指导，积极承办镇政府及上级主管部门交办的其他事项。</w:t>
      </w:r>
    </w:p>
    <w:p w:rsidR="00DD7AF7" w:rsidRDefault="006366DF">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DD7AF7" w:rsidRDefault="006366DF">
      <w:pPr>
        <w:widowControl/>
        <w:ind w:firstLineChars="200" w:firstLine="640"/>
        <w:jc w:val="left"/>
        <w:rPr>
          <w:rFonts w:ascii="仿宋" w:eastAsia="仿宋" w:hAnsi="仿宋" w:cs="仿宋_GB2312"/>
          <w:kern w:val="0"/>
          <w:sz w:val="32"/>
          <w:szCs w:val="32"/>
        </w:rPr>
      </w:pPr>
      <w:r>
        <w:rPr>
          <w:rFonts w:ascii="仿宋" w:eastAsia="仿宋" w:hAnsi="仿宋" w:cs="仿宋_GB2312" w:hint="eastAsia"/>
          <w:color w:val="000000"/>
          <w:sz w:val="32"/>
          <w:szCs w:val="32"/>
        </w:rPr>
        <w:t>尉氏县大桥乡中心学校内设机构包括：无内设机构设置，服务于全乡中小学校。学校包括：</w:t>
      </w:r>
      <w:r>
        <w:rPr>
          <w:rFonts w:ascii="仿宋" w:eastAsia="仿宋" w:hAnsi="仿宋" w:cs="仿宋_GB2312" w:hint="eastAsia"/>
          <w:color w:val="000000"/>
          <w:sz w:val="32"/>
          <w:szCs w:val="32"/>
        </w:rPr>
        <w:t xml:space="preserve"> </w:t>
      </w:r>
      <w:r>
        <w:rPr>
          <w:rFonts w:ascii="仿宋" w:eastAsia="仿宋" w:hAnsi="仿宋" w:cs="仿宋_GB2312"/>
          <w:color w:val="000000"/>
          <w:sz w:val="32"/>
          <w:szCs w:val="32"/>
        </w:rPr>
        <w:t xml:space="preserve">2 </w:t>
      </w:r>
      <w:r>
        <w:rPr>
          <w:rFonts w:ascii="仿宋" w:eastAsia="仿宋" w:hAnsi="仿宋" w:cs="仿宋_GB2312" w:hint="eastAsia"/>
          <w:color w:val="000000"/>
          <w:sz w:val="32"/>
          <w:szCs w:val="32"/>
        </w:rPr>
        <w:t>所中学、</w:t>
      </w:r>
      <w:r>
        <w:rPr>
          <w:rFonts w:ascii="仿宋" w:eastAsia="仿宋" w:hAnsi="仿宋" w:cs="仿宋_GB2312" w:hint="eastAsia"/>
          <w:color w:val="000000"/>
          <w:sz w:val="32"/>
          <w:szCs w:val="32"/>
        </w:rPr>
        <w:t>1</w:t>
      </w:r>
      <w:r>
        <w:rPr>
          <w:rFonts w:ascii="仿宋" w:eastAsia="仿宋" w:hAnsi="仿宋" w:cs="仿宋_GB2312"/>
          <w:color w:val="000000"/>
          <w:sz w:val="32"/>
          <w:szCs w:val="32"/>
        </w:rPr>
        <w:t>4</w:t>
      </w:r>
      <w:r>
        <w:rPr>
          <w:rFonts w:ascii="仿宋" w:eastAsia="仿宋" w:hAnsi="仿宋" w:cs="仿宋_GB2312" w:hint="eastAsia"/>
          <w:color w:val="000000"/>
          <w:sz w:val="32"/>
          <w:szCs w:val="32"/>
        </w:rPr>
        <w:t>所小学、</w:t>
      </w:r>
      <w:r>
        <w:rPr>
          <w:rFonts w:ascii="仿宋" w:eastAsia="仿宋" w:hAnsi="仿宋" w:cs="仿宋_GB2312" w:hint="eastAsia"/>
          <w:color w:val="000000"/>
          <w:sz w:val="32"/>
          <w:szCs w:val="32"/>
        </w:rPr>
        <w:t xml:space="preserve"> </w:t>
      </w:r>
      <w:r>
        <w:rPr>
          <w:rFonts w:ascii="仿宋" w:eastAsia="仿宋" w:hAnsi="仿宋" w:cs="仿宋_GB2312"/>
          <w:color w:val="000000"/>
          <w:sz w:val="32"/>
          <w:szCs w:val="32"/>
        </w:rPr>
        <w:t>0</w:t>
      </w:r>
      <w:r>
        <w:rPr>
          <w:rFonts w:ascii="仿宋" w:eastAsia="仿宋" w:hAnsi="仿宋" w:cs="仿宋_GB2312" w:hint="eastAsia"/>
          <w:color w:val="000000"/>
          <w:sz w:val="32"/>
          <w:szCs w:val="32"/>
        </w:rPr>
        <w:t>所幼儿园。</w:t>
      </w:r>
    </w:p>
    <w:p w:rsidR="00DD7AF7" w:rsidRDefault="006366DF">
      <w:pPr>
        <w:widowControl/>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从决算单位构成看，尉氏县大桥乡中心学校</w:t>
      </w:r>
      <w:r>
        <w:rPr>
          <w:rFonts w:ascii="仿宋" w:eastAsia="仿宋" w:hAnsi="仿宋" w:cs="仿宋_GB2312" w:hint="eastAsia"/>
          <w:kern w:val="0"/>
          <w:sz w:val="32"/>
          <w:szCs w:val="32"/>
        </w:rPr>
        <w:t>2</w:t>
      </w:r>
      <w:r>
        <w:rPr>
          <w:rFonts w:ascii="仿宋" w:eastAsia="仿宋" w:hAnsi="仿宋" w:cs="仿宋_GB2312"/>
          <w:kern w:val="0"/>
          <w:sz w:val="32"/>
          <w:szCs w:val="32"/>
        </w:rPr>
        <w:t>020</w:t>
      </w:r>
      <w:r>
        <w:rPr>
          <w:rFonts w:ascii="仿宋" w:eastAsia="仿宋" w:hAnsi="仿宋" w:cs="仿宋_GB2312" w:hint="eastAsia"/>
          <w:kern w:val="0"/>
          <w:sz w:val="32"/>
          <w:szCs w:val="32"/>
        </w:rPr>
        <w:t>年部门决算公开单位构成包括：尉氏</w:t>
      </w:r>
      <w:proofErr w:type="gramStart"/>
      <w:r>
        <w:rPr>
          <w:rFonts w:ascii="仿宋" w:eastAsia="仿宋" w:hAnsi="仿宋" w:cs="仿宋_GB2312" w:hint="eastAsia"/>
          <w:kern w:val="0"/>
          <w:sz w:val="32"/>
          <w:szCs w:val="32"/>
        </w:rPr>
        <w:t>氏</w:t>
      </w:r>
      <w:proofErr w:type="gramEnd"/>
      <w:r>
        <w:rPr>
          <w:rFonts w:ascii="仿宋" w:eastAsia="仿宋" w:hAnsi="仿宋" w:cs="仿宋_GB2312" w:hint="eastAsia"/>
          <w:kern w:val="0"/>
          <w:sz w:val="32"/>
          <w:szCs w:val="32"/>
        </w:rPr>
        <w:t>县大桥乡中心学校本级</w:t>
      </w:r>
      <w:r>
        <w:rPr>
          <w:rFonts w:ascii="仿宋" w:eastAsia="仿宋" w:hAnsi="仿宋" w:cs="仿宋_GB2312" w:hint="eastAsia"/>
          <w:kern w:val="0"/>
          <w:sz w:val="32"/>
          <w:szCs w:val="32"/>
        </w:rPr>
        <w:t>2</w:t>
      </w:r>
      <w:r>
        <w:rPr>
          <w:rFonts w:ascii="仿宋" w:eastAsia="仿宋" w:hAnsi="仿宋" w:cs="仿宋_GB2312"/>
          <w:kern w:val="0"/>
          <w:sz w:val="32"/>
          <w:szCs w:val="32"/>
        </w:rPr>
        <w:t>020</w:t>
      </w:r>
      <w:r>
        <w:rPr>
          <w:rFonts w:ascii="仿宋" w:eastAsia="仿宋" w:hAnsi="仿宋" w:cs="仿宋_GB2312" w:hint="eastAsia"/>
          <w:kern w:val="0"/>
          <w:sz w:val="32"/>
          <w:szCs w:val="32"/>
        </w:rPr>
        <w:t>年部门决算。</w:t>
      </w:r>
    </w:p>
    <w:p w:rsidR="00DD7AF7" w:rsidRDefault="006366DF">
      <w:pPr>
        <w:widowControl/>
        <w:ind w:firstLineChars="200" w:firstLine="640"/>
        <w:jc w:val="left"/>
        <w:rPr>
          <w:rFonts w:ascii="仿宋" w:eastAsia="仿宋" w:hAnsi="仿宋" w:cs="宋体"/>
          <w:kern w:val="0"/>
          <w:sz w:val="32"/>
          <w:szCs w:val="32"/>
        </w:rPr>
      </w:pPr>
      <w:r>
        <w:rPr>
          <w:rFonts w:ascii="仿宋" w:eastAsia="仿宋" w:hAnsi="仿宋" w:cs="仿宋_GB2312" w:hint="eastAsia"/>
          <w:kern w:val="0"/>
          <w:sz w:val="32"/>
          <w:szCs w:val="32"/>
        </w:rPr>
        <w:lastRenderedPageBreak/>
        <w:t>2020</w:t>
      </w:r>
      <w:r>
        <w:rPr>
          <w:rFonts w:ascii="仿宋" w:eastAsia="仿宋" w:hAnsi="仿宋" w:cs="仿宋_GB2312" w:hint="eastAsia"/>
          <w:kern w:val="0"/>
          <w:sz w:val="32"/>
          <w:szCs w:val="32"/>
        </w:rPr>
        <w:t>年度，</w:t>
      </w:r>
      <w:r>
        <w:rPr>
          <w:rFonts w:ascii="仿宋" w:eastAsia="仿宋" w:hAnsi="仿宋" w:cs="仿宋_GB2312" w:hint="eastAsia"/>
          <w:color w:val="000000"/>
          <w:sz w:val="32"/>
          <w:szCs w:val="32"/>
        </w:rPr>
        <w:t>尉氏县大桥乡中心学校</w:t>
      </w:r>
      <w:r>
        <w:rPr>
          <w:rFonts w:ascii="仿宋" w:eastAsia="仿宋" w:hAnsi="仿宋" w:cs="仿宋_GB2312" w:hint="eastAsia"/>
          <w:kern w:val="0"/>
          <w:sz w:val="32"/>
          <w:szCs w:val="32"/>
        </w:rPr>
        <w:t>。</w:t>
      </w:r>
      <w:r>
        <w:rPr>
          <w:rFonts w:ascii="仿宋" w:eastAsia="仿宋" w:hAnsi="仿宋" w:cs="仿宋" w:hint="eastAsia"/>
          <w:color w:val="000000"/>
          <w:sz w:val="32"/>
          <w:szCs w:val="32"/>
        </w:rPr>
        <w:t>纳入本部门</w:t>
      </w:r>
      <w:r>
        <w:rPr>
          <w:rFonts w:ascii="仿宋" w:eastAsia="仿宋" w:hAnsi="仿宋" w:cs="仿宋" w:hint="eastAsia"/>
          <w:color w:val="000000"/>
          <w:sz w:val="32"/>
          <w:szCs w:val="32"/>
        </w:rPr>
        <w:t>2020</w:t>
      </w:r>
      <w:r>
        <w:rPr>
          <w:rFonts w:ascii="仿宋" w:eastAsia="仿宋" w:hAnsi="仿宋" w:cs="仿宋" w:hint="eastAsia"/>
          <w:color w:val="000000"/>
          <w:sz w:val="32"/>
          <w:szCs w:val="32"/>
        </w:rPr>
        <w:t>年度部门决算编制范围的单位共</w:t>
      </w:r>
      <w:r>
        <w:rPr>
          <w:rFonts w:ascii="仿宋" w:eastAsia="仿宋" w:hAnsi="仿宋" w:cs="仿宋"/>
          <w:color w:val="000000"/>
          <w:sz w:val="32"/>
          <w:szCs w:val="32"/>
        </w:rPr>
        <w:t>16</w:t>
      </w:r>
      <w:r>
        <w:rPr>
          <w:rFonts w:ascii="仿宋" w:eastAsia="仿宋" w:hAnsi="仿宋" w:cs="仿宋" w:hint="eastAsia"/>
          <w:color w:val="000000"/>
          <w:sz w:val="32"/>
          <w:szCs w:val="32"/>
        </w:rPr>
        <w:t>个，其中二级预算单位</w:t>
      </w:r>
      <w:r>
        <w:rPr>
          <w:rFonts w:ascii="仿宋" w:eastAsia="仿宋" w:hAnsi="仿宋" w:cs="仿宋" w:hint="eastAsia"/>
          <w:color w:val="000000"/>
          <w:sz w:val="32"/>
          <w:szCs w:val="32"/>
        </w:rPr>
        <w:t>0</w:t>
      </w:r>
      <w:r>
        <w:rPr>
          <w:rFonts w:ascii="仿宋" w:eastAsia="仿宋" w:hAnsi="仿宋" w:cs="仿宋" w:hint="eastAsia"/>
          <w:color w:val="000000"/>
          <w:sz w:val="32"/>
          <w:szCs w:val="32"/>
        </w:rPr>
        <w:t>个，具体是：</w:t>
      </w:r>
      <w:r>
        <w:rPr>
          <w:rFonts w:ascii="仿宋" w:eastAsia="仿宋" w:hAnsi="仿宋" w:cs="宋体"/>
          <w:kern w:val="0"/>
          <w:sz w:val="32"/>
          <w:szCs w:val="32"/>
        </w:rPr>
        <w:t xml:space="preserve"> </w:t>
      </w:r>
      <w:r>
        <w:rPr>
          <w:rFonts w:ascii="仿宋" w:eastAsia="仿宋" w:hAnsi="仿宋" w:cs="宋体" w:hint="eastAsia"/>
          <w:kern w:val="0"/>
          <w:sz w:val="32"/>
          <w:szCs w:val="32"/>
        </w:rPr>
        <w:t>大桥一中、大桥二中、大桥滨河路小学、</w:t>
      </w:r>
      <w:proofErr w:type="gramStart"/>
      <w:r>
        <w:rPr>
          <w:rFonts w:ascii="仿宋" w:eastAsia="仿宋" w:hAnsi="仿宋" w:cs="宋体" w:hint="eastAsia"/>
          <w:kern w:val="0"/>
          <w:sz w:val="32"/>
          <w:szCs w:val="32"/>
        </w:rPr>
        <w:t>大桥常</w:t>
      </w:r>
      <w:proofErr w:type="gramEnd"/>
      <w:r>
        <w:rPr>
          <w:rFonts w:ascii="仿宋" w:eastAsia="仿宋" w:hAnsi="仿宋" w:cs="宋体" w:hint="eastAsia"/>
          <w:kern w:val="0"/>
          <w:sz w:val="32"/>
          <w:szCs w:val="32"/>
        </w:rPr>
        <w:t>王小学、大桥大槐树小学、大桥东风小学、大桥冯村小学、大桥岗刘小学、大桥孔家小学、大桥梁庄小学、</w:t>
      </w:r>
      <w:proofErr w:type="gramStart"/>
      <w:r>
        <w:rPr>
          <w:rFonts w:ascii="仿宋" w:eastAsia="仿宋" w:hAnsi="仿宋" w:cs="宋体" w:hint="eastAsia"/>
          <w:kern w:val="0"/>
          <w:sz w:val="32"/>
          <w:szCs w:val="32"/>
        </w:rPr>
        <w:t>大桥马</w:t>
      </w:r>
      <w:proofErr w:type="gramEnd"/>
      <w:r>
        <w:rPr>
          <w:rFonts w:ascii="仿宋" w:eastAsia="仿宋" w:hAnsi="仿宋" w:cs="宋体" w:hint="eastAsia"/>
          <w:kern w:val="0"/>
          <w:sz w:val="32"/>
          <w:szCs w:val="32"/>
        </w:rPr>
        <w:t>庄小学、</w:t>
      </w:r>
      <w:proofErr w:type="gramStart"/>
      <w:r>
        <w:rPr>
          <w:rFonts w:ascii="仿宋" w:eastAsia="仿宋" w:hAnsi="仿宋" w:cs="宋体" w:hint="eastAsia"/>
          <w:kern w:val="0"/>
          <w:sz w:val="32"/>
          <w:szCs w:val="32"/>
        </w:rPr>
        <w:t>大桥通院小学</w:t>
      </w:r>
      <w:proofErr w:type="gramEnd"/>
      <w:r>
        <w:rPr>
          <w:rFonts w:ascii="仿宋" w:eastAsia="仿宋" w:hAnsi="仿宋" w:cs="宋体" w:hint="eastAsia"/>
          <w:kern w:val="0"/>
          <w:sz w:val="32"/>
          <w:szCs w:val="32"/>
        </w:rPr>
        <w:t>、大桥湾里马小学、大桥小学、</w:t>
      </w:r>
      <w:proofErr w:type="gramStart"/>
      <w:r>
        <w:rPr>
          <w:rFonts w:ascii="仿宋" w:eastAsia="仿宋" w:hAnsi="仿宋" w:cs="宋体" w:hint="eastAsia"/>
          <w:kern w:val="0"/>
          <w:sz w:val="32"/>
          <w:szCs w:val="32"/>
        </w:rPr>
        <w:t>大桥周</w:t>
      </w:r>
      <w:proofErr w:type="gramEnd"/>
      <w:r>
        <w:rPr>
          <w:rFonts w:ascii="仿宋" w:eastAsia="仿宋" w:hAnsi="仿宋" w:cs="宋体" w:hint="eastAsia"/>
          <w:kern w:val="0"/>
          <w:sz w:val="32"/>
          <w:szCs w:val="32"/>
        </w:rPr>
        <w:t>庄小学。</w:t>
      </w: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6366DF">
      <w:pPr>
        <w:jc w:val="center"/>
        <w:outlineLvl w:val="0"/>
        <w:rPr>
          <w:rFonts w:ascii="黑体" w:eastAsia="黑体" w:hAnsi="黑体" w:cs="黑体"/>
          <w:sz w:val="48"/>
          <w:szCs w:val="48"/>
        </w:rPr>
      </w:pPr>
      <w:r>
        <w:rPr>
          <w:rFonts w:ascii="黑体" w:eastAsia="黑体" w:hAnsi="黑体" w:cs="黑体" w:hint="eastAsia"/>
          <w:sz w:val="48"/>
          <w:szCs w:val="48"/>
        </w:rPr>
        <w:t>第二部分</w:t>
      </w:r>
      <w:r>
        <w:rPr>
          <w:rFonts w:ascii="黑体" w:eastAsia="黑体" w:hAnsi="黑体" w:cs="黑体" w:hint="eastAsia"/>
          <w:sz w:val="48"/>
          <w:szCs w:val="48"/>
        </w:rPr>
        <w:t xml:space="preserve">  </w:t>
      </w:r>
      <w:r>
        <w:rPr>
          <w:rFonts w:ascii="黑体" w:eastAsia="黑体" w:hAnsi="黑体" w:cs="黑体" w:hint="eastAsia"/>
          <w:sz w:val="48"/>
          <w:szCs w:val="48"/>
        </w:rPr>
        <w:t>2020</w:t>
      </w:r>
      <w:r>
        <w:rPr>
          <w:rFonts w:ascii="黑体" w:eastAsia="黑体" w:hAnsi="黑体" w:cs="黑体" w:hint="eastAsia"/>
          <w:sz w:val="48"/>
          <w:szCs w:val="48"/>
        </w:rPr>
        <w:t>年度部门决算表</w:t>
      </w: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sectPr w:rsidR="00DD7AF7">
          <w:pgSz w:w="11906" w:h="16838"/>
          <w:pgMar w:top="1440" w:right="1800" w:bottom="1440" w:left="1800" w:header="720" w:footer="720" w:gutter="0"/>
          <w:pgNumType w:fmt="numberInDash"/>
          <w:cols w:space="720"/>
          <w:docGrid w:type="lines" w:linePitch="312"/>
        </w:sectPr>
      </w:pPr>
    </w:p>
    <w:tbl>
      <w:tblPr>
        <w:tblW w:w="14120" w:type="dxa"/>
        <w:tblLook w:val="04A0" w:firstRow="1" w:lastRow="0" w:firstColumn="1" w:lastColumn="0" w:noHBand="0" w:noVBand="1"/>
      </w:tblPr>
      <w:tblGrid>
        <w:gridCol w:w="4220"/>
        <w:gridCol w:w="580"/>
        <w:gridCol w:w="2260"/>
        <w:gridCol w:w="4220"/>
        <w:gridCol w:w="580"/>
        <w:gridCol w:w="2260"/>
      </w:tblGrid>
      <w:tr w:rsidR="00DD7AF7">
        <w:trPr>
          <w:trHeight w:val="390"/>
        </w:trPr>
        <w:tc>
          <w:tcPr>
            <w:tcW w:w="14120" w:type="dxa"/>
            <w:gridSpan w:val="6"/>
            <w:tcBorders>
              <w:top w:val="nil"/>
              <w:left w:val="nil"/>
              <w:bottom w:val="nil"/>
              <w:right w:val="nil"/>
            </w:tcBorders>
            <w:shd w:val="clear" w:color="auto" w:fill="auto"/>
            <w:noWrap/>
            <w:vAlign w:val="center"/>
          </w:tcPr>
          <w:p w:rsidR="00DD7AF7" w:rsidRDefault="006366DF">
            <w:pPr>
              <w:widowControl/>
              <w:jc w:val="center"/>
              <w:rPr>
                <w:rFonts w:ascii="Times New Roman" w:eastAsia="Times New Roman" w:hAnsi="Times New Roman"/>
                <w:kern w:val="0"/>
                <w:sz w:val="20"/>
                <w:szCs w:val="20"/>
              </w:rPr>
            </w:pPr>
            <w:r>
              <w:rPr>
                <w:rFonts w:ascii="宋体" w:hAnsi="宋体" w:cs="Arial" w:hint="eastAsia"/>
                <w:color w:val="000000"/>
                <w:kern w:val="0"/>
                <w:sz w:val="30"/>
                <w:szCs w:val="30"/>
              </w:rPr>
              <w:lastRenderedPageBreak/>
              <w:t>收入支出决算总表</w:t>
            </w:r>
          </w:p>
        </w:tc>
      </w:tr>
      <w:tr w:rsidR="00DD7AF7">
        <w:trPr>
          <w:trHeight w:val="255"/>
        </w:trPr>
        <w:tc>
          <w:tcPr>
            <w:tcW w:w="422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58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226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422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58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2260" w:type="dxa"/>
            <w:tcBorders>
              <w:top w:val="nil"/>
              <w:left w:val="nil"/>
              <w:bottom w:val="nil"/>
              <w:right w:val="nil"/>
            </w:tcBorders>
            <w:shd w:val="clear" w:color="auto" w:fill="auto"/>
            <w:noWrap/>
            <w:vAlign w:val="bottom"/>
          </w:tcPr>
          <w:p w:rsidR="00DD7AF7" w:rsidRDefault="006366DF">
            <w:pPr>
              <w:widowControl/>
              <w:jc w:val="right"/>
              <w:rPr>
                <w:rFonts w:ascii="宋体" w:hAnsi="宋体" w:cs="Arial"/>
                <w:color w:val="000000"/>
                <w:kern w:val="0"/>
                <w:sz w:val="20"/>
                <w:szCs w:val="20"/>
              </w:rPr>
            </w:pPr>
            <w:r>
              <w:rPr>
                <w:rFonts w:ascii="宋体" w:hAnsi="宋体" w:cs="Arial" w:hint="eastAsia"/>
                <w:color w:val="000000"/>
                <w:kern w:val="0"/>
                <w:sz w:val="20"/>
                <w:szCs w:val="20"/>
              </w:rPr>
              <w:t>公开</w:t>
            </w:r>
            <w:r>
              <w:rPr>
                <w:rFonts w:ascii="宋体" w:hAnsi="宋体" w:cs="Arial" w:hint="eastAsia"/>
                <w:color w:val="000000"/>
                <w:kern w:val="0"/>
                <w:sz w:val="20"/>
                <w:szCs w:val="20"/>
              </w:rPr>
              <w:t>01</w:t>
            </w:r>
            <w:r>
              <w:rPr>
                <w:rFonts w:ascii="宋体" w:hAnsi="宋体" w:cs="Arial" w:hint="eastAsia"/>
                <w:color w:val="000000"/>
                <w:kern w:val="0"/>
                <w:sz w:val="20"/>
                <w:szCs w:val="20"/>
              </w:rPr>
              <w:t>表</w:t>
            </w:r>
          </w:p>
        </w:tc>
      </w:tr>
      <w:tr w:rsidR="00DD7AF7">
        <w:trPr>
          <w:trHeight w:val="255"/>
        </w:trPr>
        <w:tc>
          <w:tcPr>
            <w:tcW w:w="4220" w:type="dxa"/>
            <w:tcBorders>
              <w:top w:val="nil"/>
              <w:left w:val="nil"/>
              <w:bottom w:val="nil"/>
              <w:right w:val="nil"/>
            </w:tcBorders>
            <w:shd w:val="clear" w:color="auto" w:fill="auto"/>
            <w:noWrap/>
            <w:vAlign w:val="bottom"/>
          </w:tcPr>
          <w:p w:rsidR="00DD7AF7" w:rsidRDefault="006366DF">
            <w:pPr>
              <w:widowControl/>
              <w:jc w:val="left"/>
              <w:rPr>
                <w:rFonts w:ascii="宋体" w:hAnsi="宋体" w:cs="Arial"/>
                <w:color w:val="000000"/>
                <w:kern w:val="0"/>
                <w:sz w:val="20"/>
                <w:szCs w:val="20"/>
              </w:rPr>
            </w:pPr>
            <w:r>
              <w:rPr>
                <w:rFonts w:ascii="宋体" w:hAnsi="宋体" w:cs="Arial" w:hint="eastAsia"/>
                <w:color w:val="000000"/>
                <w:kern w:val="0"/>
                <w:sz w:val="20"/>
                <w:szCs w:val="20"/>
              </w:rPr>
              <w:t>部门：尉氏县大桥乡中心学校</w:t>
            </w:r>
          </w:p>
        </w:tc>
        <w:tc>
          <w:tcPr>
            <w:tcW w:w="580" w:type="dxa"/>
            <w:tcBorders>
              <w:top w:val="nil"/>
              <w:left w:val="nil"/>
              <w:bottom w:val="nil"/>
              <w:right w:val="nil"/>
            </w:tcBorders>
            <w:shd w:val="clear" w:color="auto" w:fill="auto"/>
            <w:noWrap/>
            <w:vAlign w:val="bottom"/>
          </w:tcPr>
          <w:p w:rsidR="00DD7AF7" w:rsidRDefault="00DD7AF7">
            <w:pPr>
              <w:widowControl/>
              <w:jc w:val="left"/>
              <w:rPr>
                <w:rFonts w:ascii="宋体" w:hAnsi="宋体" w:cs="Arial"/>
                <w:color w:val="000000"/>
                <w:kern w:val="0"/>
                <w:sz w:val="20"/>
                <w:szCs w:val="20"/>
              </w:rPr>
            </w:pPr>
          </w:p>
        </w:tc>
        <w:tc>
          <w:tcPr>
            <w:tcW w:w="226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422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58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2260" w:type="dxa"/>
            <w:tcBorders>
              <w:top w:val="nil"/>
              <w:left w:val="nil"/>
              <w:bottom w:val="nil"/>
              <w:right w:val="nil"/>
            </w:tcBorders>
            <w:shd w:val="clear" w:color="auto" w:fill="auto"/>
            <w:noWrap/>
            <w:vAlign w:val="bottom"/>
          </w:tcPr>
          <w:p w:rsidR="00DD7AF7" w:rsidRDefault="006366DF">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DD7AF7">
        <w:trPr>
          <w:trHeight w:val="308"/>
        </w:trPr>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收入</w:t>
            </w:r>
          </w:p>
        </w:tc>
        <w:tc>
          <w:tcPr>
            <w:tcW w:w="7060" w:type="dxa"/>
            <w:gridSpan w:val="3"/>
            <w:tcBorders>
              <w:top w:val="single" w:sz="4" w:space="0" w:color="000000"/>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支出</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项目</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行次</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金额</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项目</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行次</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金额</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栏次</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 xml:space="preserve">　</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栏次</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 xml:space="preserve">　</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一、一般公共预算财政拨款收入</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4,325.80</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一、一般公共服务支出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32</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二、政府性基金预算财政拨款收入</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二、外交支出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33</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三、国有资本经营预算财政拨款收入</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三、国防支出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34</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四、上级补助收入</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四、公共安全支出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35</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五、事业收入</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五、教育支出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36</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4,090.43</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六、经营收入</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6</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六、科学技术支出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37</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七、附属单位上缴收入</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7</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七、文化旅游体育与传媒支出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38</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八、其他收入</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8</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八、社会保障和就业支出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39</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9</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九、卫生健康支出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40</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10</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十、节能环保支出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41</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11</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十一、城乡社区支出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42</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12</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十二、农林水支出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43</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13</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十三、交通运输支出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44</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14</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十四、资源勘探工业信息等支出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45</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15</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十五、商业服务业等支出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46</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16</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十六、金融支出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47</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17</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十七、援助其他地区支出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48</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lastRenderedPageBreak/>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18</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十八、自然资源海洋气象等支出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49</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19</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十九、住房保障支出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50</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20</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二十、粮油物资储备支出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51</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21</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二十一、国有资本经营预算支出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52</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22</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二十二、灾害防治及应急管理支出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53</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23</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二十三、其他支出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54</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0"/>
                <w:szCs w:val="20"/>
              </w:rPr>
            </w:pPr>
            <w:r>
              <w:rPr>
                <w:rFonts w:ascii="宋体" w:hAnsi="宋体" w:cs="Arial" w:hint="eastAsia"/>
                <w:color w:val="000000"/>
                <w:kern w:val="0"/>
                <w:sz w:val="20"/>
                <w:szCs w:val="20"/>
              </w:rPr>
              <w:t>24</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二十四、债务还本支出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55</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0"/>
                <w:szCs w:val="20"/>
              </w:rPr>
            </w:pPr>
            <w:r>
              <w:rPr>
                <w:rFonts w:ascii="宋体" w:hAnsi="宋体" w:cs="Arial" w:hint="eastAsia"/>
                <w:color w:val="000000"/>
                <w:kern w:val="0"/>
                <w:sz w:val="20"/>
                <w:szCs w:val="20"/>
              </w:rPr>
              <w:t>25</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二十五、债务付息支出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56</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0"/>
                <w:szCs w:val="20"/>
              </w:rPr>
            </w:pPr>
            <w:r>
              <w:rPr>
                <w:rFonts w:ascii="宋体" w:hAnsi="宋体" w:cs="Arial" w:hint="eastAsia"/>
                <w:color w:val="000000"/>
                <w:kern w:val="0"/>
                <w:sz w:val="20"/>
                <w:szCs w:val="20"/>
              </w:rPr>
              <w:t>26</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二十六、抗</w:t>
            </w:r>
            <w:proofErr w:type="gramStart"/>
            <w:r>
              <w:rPr>
                <w:rFonts w:ascii="宋体" w:hAnsi="宋体" w:cs="Arial" w:hint="eastAsia"/>
                <w:color w:val="000000"/>
                <w:kern w:val="0"/>
                <w:sz w:val="22"/>
              </w:rPr>
              <w:t>疫</w:t>
            </w:r>
            <w:proofErr w:type="gramEnd"/>
            <w:r>
              <w:rPr>
                <w:rFonts w:ascii="宋体" w:hAnsi="宋体" w:cs="Arial" w:hint="eastAsia"/>
                <w:color w:val="000000"/>
                <w:kern w:val="0"/>
                <w:sz w:val="22"/>
              </w:rPr>
              <w:t>特别国债安排的支出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57</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b/>
                <w:bCs/>
                <w:color w:val="000000"/>
                <w:kern w:val="0"/>
                <w:sz w:val="22"/>
              </w:rPr>
            </w:pPr>
            <w:r>
              <w:rPr>
                <w:rFonts w:ascii="宋体" w:hAnsi="宋体" w:cs="Arial" w:hint="eastAsia"/>
                <w:b/>
                <w:bCs/>
                <w:color w:val="000000"/>
                <w:kern w:val="0"/>
                <w:sz w:val="22"/>
              </w:rPr>
              <w:t>本年收入合计</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27</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4,325.80</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b/>
                <w:bCs/>
                <w:color w:val="000000"/>
                <w:kern w:val="0"/>
                <w:sz w:val="22"/>
              </w:rPr>
            </w:pPr>
            <w:r>
              <w:rPr>
                <w:rFonts w:ascii="宋体" w:hAnsi="宋体" w:cs="Arial" w:hint="eastAsia"/>
                <w:b/>
                <w:bCs/>
                <w:color w:val="000000"/>
                <w:kern w:val="0"/>
                <w:sz w:val="22"/>
              </w:rPr>
              <w:t>本年支出合计</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58</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4,597.30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使用非财政拨款结余</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28</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结余分配</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59</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年初结转和结余</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29</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473.32</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年末结转和结余</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60</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201.83</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30</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61</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r>
      <w:tr w:rsidR="00DD7AF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b/>
                <w:bCs/>
                <w:color w:val="000000"/>
                <w:kern w:val="0"/>
                <w:sz w:val="22"/>
              </w:rPr>
            </w:pPr>
            <w:r>
              <w:rPr>
                <w:rFonts w:ascii="宋体" w:hAnsi="宋体" w:cs="Arial" w:hint="eastAsia"/>
                <w:b/>
                <w:bCs/>
                <w:color w:val="000000"/>
                <w:kern w:val="0"/>
                <w:sz w:val="22"/>
              </w:rPr>
              <w:t>总计</w:t>
            </w:r>
          </w:p>
        </w:tc>
        <w:tc>
          <w:tcPr>
            <w:tcW w:w="580" w:type="dxa"/>
            <w:tcBorders>
              <w:top w:val="nil"/>
              <w:left w:val="nil"/>
              <w:bottom w:val="single" w:sz="8"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31</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4,799.12</w:t>
            </w:r>
          </w:p>
        </w:tc>
        <w:tc>
          <w:tcPr>
            <w:tcW w:w="422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b/>
                <w:bCs/>
                <w:color w:val="000000"/>
                <w:kern w:val="0"/>
                <w:sz w:val="22"/>
              </w:rPr>
            </w:pPr>
            <w:r>
              <w:rPr>
                <w:rFonts w:ascii="宋体" w:hAnsi="宋体" w:cs="Arial" w:hint="eastAsia"/>
                <w:b/>
                <w:bCs/>
                <w:color w:val="000000"/>
                <w:kern w:val="0"/>
                <w:sz w:val="22"/>
              </w:rPr>
              <w:t>总计</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62</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4,799.12</w:t>
            </w:r>
          </w:p>
        </w:tc>
      </w:tr>
      <w:tr w:rsidR="00DD7AF7">
        <w:trPr>
          <w:trHeight w:val="308"/>
        </w:trPr>
        <w:tc>
          <w:tcPr>
            <w:tcW w:w="14120" w:type="dxa"/>
            <w:gridSpan w:val="6"/>
            <w:tcBorders>
              <w:top w:val="nil"/>
              <w:left w:val="nil"/>
              <w:bottom w:val="nil"/>
              <w:right w:val="nil"/>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注：本表反映部门本年度的总收支和年末结转结余情况。本套报表金额单位转换时可能存在尾数误差。</w:t>
            </w:r>
          </w:p>
        </w:tc>
      </w:tr>
    </w:tbl>
    <w:p w:rsidR="00DD7AF7" w:rsidRDefault="00DD7AF7"/>
    <w:p w:rsidR="00DD7AF7" w:rsidRDefault="00DD7AF7">
      <w:pPr>
        <w:widowControl/>
        <w:jc w:val="left"/>
        <w:rPr>
          <w:rFonts w:ascii="仿宋_GB2312" w:eastAsia="仿宋_GB2312" w:hAnsi="仿宋_GB2312" w:cs="仿宋_GB2312"/>
          <w:sz w:val="32"/>
          <w:szCs w:val="32"/>
        </w:rPr>
      </w:pPr>
    </w:p>
    <w:p w:rsidR="00DD7AF7" w:rsidRDefault="00DD7AF7">
      <w:pPr>
        <w:widowControl/>
        <w:spacing w:line="590" w:lineRule="exact"/>
        <w:jc w:val="left"/>
        <w:rPr>
          <w:rFonts w:ascii="仿宋_GB2312" w:eastAsia="仿宋_GB2312" w:hAnsi="仿宋_GB2312" w:cs="仿宋_GB2312"/>
          <w:sz w:val="32"/>
          <w:szCs w:val="32"/>
        </w:rPr>
      </w:pPr>
    </w:p>
    <w:p w:rsidR="00DD7AF7" w:rsidRDefault="00DD7AF7">
      <w:pPr>
        <w:widowControl/>
        <w:jc w:val="left"/>
        <w:rPr>
          <w:rFonts w:ascii="黑体" w:eastAsia="黑体" w:hAnsi="宋体" w:cs="宋体"/>
          <w:kern w:val="0"/>
          <w:sz w:val="28"/>
          <w:szCs w:val="28"/>
        </w:rPr>
      </w:pPr>
    </w:p>
    <w:p w:rsidR="00DD7AF7" w:rsidRDefault="006366DF">
      <w:pPr>
        <w:widowControl/>
        <w:jc w:val="left"/>
        <w:rPr>
          <w:rFonts w:ascii="黑体" w:eastAsia="黑体" w:hAnsi="宋体" w:cs="宋体"/>
          <w:kern w:val="0"/>
          <w:sz w:val="28"/>
          <w:szCs w:val="28"/>
        </w:rPr>
      </w:pPr>
      <w:r>
        <w:rPr>
          <w:rFonts w:ascii="黑体" w:eastAsia="黑体" w:hAnsi="宋体" w:cs="宋体"/>
          <w:kern w:val="0"/>
          <w:sz w:val="28"/>
          <w:szCs w:val="28"/>
        </w:rPr>
        <w:br w:type="page"/>
      </w:r>
    </w:p>
    <w:p w:rsidR="00DD7AF7" w:rsidRDefault="00DD7AF7">
      <w:pPr>
        <w:widowControl/>
        <w:jc w:val="left"/>
        <w:rPr>
          <w:rFonts w:ascii="黑体" w:eastAsia="黑体" w:hAnsi="宋体" w:cs="宋体"/>
          <w:kern w:val="0"/>
          <w:sz w:val="28"/>
          <w:szCs w:val="28"/>
        </w:rPr>
      </w:pPr>
    </w:p>
    <w:tbl>
      <w:tblPr>
        <w:tblW w:w="14064" w:type="dxa"/>
        <w:tblLook w:val="04A0" w:firstRow="1" w:lastRow="0" w:firstColumn="1" w:lastColumn="0" w:noHBand="0" w:noVBand="1"/>
      </w:tblPr>
      <w:tblGrid>
        <w:gridCol w:w="340"/>
        <w:gridCol w:w="340"/>
        <w:gridCol w:w="340"/>
        <w:gridCol w:w="2949"/>
        <w:gridCol w:w="1134"/>
        <w:gridCol w:w="1134"/>
        <w:gridCol w:w="993"/>
        <w:gridCol w:w="1417"/>
        <w:gridCol w:w="1800"/>
        <w:gridCol w:w="1800"/>
        <w:gridCol w:w="1803"/>
        <w:gridCol w:w="14"/>
      </w:tblGrid>
      <w:tr w:rsidR="00DD7AF7">
        <w:trPr>
          <w:trHeight w:val="390"/>
        </w:trPr>
        <w:tc>
          <w:tcPr>
            <w:tcW w:w="14064" w:type="dxa"/>
            <w:gridSpan w:val="12"/>
            <w:tcBorders>
              <w:top w:val="nil"/>
              <w:left w:val="nil"/>
              <w:bottom w:val="nil"/>
              <w:right w:val="nil"/>
            </w:tcBorders>
            <w:shd w:val="clear" w:color="auto" w:fill="auto"/>
            <w:noWrap/>
            <w:vAlign w:val="center"/>
          </w:tcPr>
          <w:p w:rsidR="00DD7AF7" w:rsidRDefault="006366DF">
            <w:pPr>
              <w:widowControl/>
              <w:jc w:val="center"/>
              <w:rPr>
                <w:rFonts w:ascii="Times New Roman" w:eastAsia="Times New Roman" w:hAnsi="Times New Roman"/>
                <w:kern w:val="0"/>
                <w:sz w:val="20"/>
                <w:szCs w:val="20"/>
              </w:rPr>
            </w:pPr>
            <w:r>
              <w:rPr>
                <w:rFonts w:ascii="宋体" w:hAnsi="宋体" w:cs="Arial" w:hint="eastAsia"/>
                <w:color w:val="000000"/>
                <w:kern w:val="0"/>
                <w:sz w:val="30"/>
                <w:szCs w:val="30"/>
              </w:rPr>
              <w:t>收入决算表</w:t>
            </w:r>
          </w:p>
        </w:tc>
      </w:tr>
      <w:tr w:rsidR="00DD7AF7">
        <w:trPr>
          <w:gridAfter w:val="1"/>
          <w:wAfter w:w="14" w:type="dxa"/>
          <w:trHeight w:val="255"/>
        </w:trPr>
        <w:tc>
          <w:tcPr>
            <w:tcW w:w="34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2949"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993"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417"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80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80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803" w:type="dxa"/>
            <w:tcBorders>
              <w:top w:val="nil"/>
              <w:left w:val="nil"/>
              <w:bottom w:val="nil"/>
              <w:right w:val="nil"/>
            </w:tcBorders>
            <w:shd w:val="clear" w:color="auto" w:fill="auto"/>
            <w:noWrap/>
            <w:vAlign w:val="bottom"/>
          </w:tcPr>
          <w:p w:rsidR="00DD7AF7" w:rsidRDefault="006366DF">
            <w:pPr>
              <w:widowControl/>
              <w:jc w:val="right"/>
              <w:rPr>
                <w:rFonts w:ascii="宋体" w:hAnsi="宋体" w:cs="Arial"/>
                <w:color w:val="000000"/>
                <w:kern w:val="0"/>
                <w:sz w:val="20"/>
                <w:szCs w:val="20"/>
              </w:rPr>
            </w:pPr>
            <w:r>
              <w:rPr>
                <w:rFonts w:ascii="宋体" w:hAnsi="宋体" w:cs="Arial" w:hint="eastAsia"/>
                <w:color w:val="000000"/>
                <w:kern w:val="0"/>
                <w:sz w:val="20"/>
                <w:szCs w:val="20"/>
              </w:rPr>
              <w:t>公开</w:t>
            </w:r>
            <w:r>
              <w:rPr>
                <w:rFonts w:ascii="宋体" w:hAnsi="宋体" w:cs="Arial" w:hint="eastAsia"/>
                <w:color w:val="000000"/>
                <w:kern w:val="0"/>
                <w:sz w:val="20"/>
                <w:szCs w:val="20"/>
              </w:rPr>
              <w:t>02</w:t>
            </w:r>
            <w:r>
              <w:rPr>
                <w:rFonts w:ascii="宋体" w:hAnsi="宋体" w:cs="Arial" w:hint="eastAsia"/>
                <w:color w:val="000000"/>
                <w:kern w:val="0"/>
                <w:sz w:val="20"/>
                <w:szCs w:val="20"/>
              </w:rPr>
              <w:t>表</w:t>
            </w:r>
          </w:p>
        </w:tc>
      </w:tr>
      <w:tr w:rsidR="00DD7AF7">
        <w:trPr>
          <w:gridAfter w:val="1"/>
          <w:wAfter w:w="14" w:type="dxa"/>
          <w:trHeight w:val="255"/>
        </w:trPr>
        <w:tc>
          <w:tcPr>
            <w:tcW w:w="3969" w:type="dxa"/>
            <w:gridSpan w:val="4"/>
            <w:tcBorders>
              <w:top w:val="nil"/>
              <w:left w:val="nil"/>
              <w:bottom w:val="nil"/>
              <w:right w:val="nil"/>
            </w:tcBorders>
            <w:shd w:val="clear" w:color="auto" w:fill="auto"/>
            <w:noWrap/>
            <w:vAlign w:val="bottom"/>
          </w:tcPr>
          <w:p w:rsidR="00DD7AF7" w:rsidRDefault="006366DF">
            <w:pPr>
              <w:widowControl/>
              <w:jc w:val="left"/>
              <w:rPr>
                <w:rFonts w:ascii="宋体" w:hAnsi="宋体" w:cs="Arial"/>
                <w:color w:val="000000"/>
                <w:kern w:val="0"/>
                <w:sz w:val="20"/>
                <w:szCs w:val="20"/>
              </w:rPr>
            </w:pPr>
            <w:r>
              <w:rPr>
                <w:rFonts w:ascii="宋体" w:hAnsi="宋体" w:cs="Arial" w:hint="eastAsia"/>
                <w:color w:val="000000"/>
                <w:kern w:val="0"/>
                <w:sz w:val="20"/>
                <w:szCs w:val="20"/>
              </w:rPr>
              <w:t>部门：尉氏县大桥乡中心学校</w:t>
            </w:r>
          </w:p>
        </w:tc>
        <w:tc>
          <w:tcPr>
            <w:tcW w:w="1134" w:type="dxa"/>
            <w:tcBorders>
              <w:top w:val="nil"/>
              <w:left w:val="nil"/>
              <w:bottom w:val="nil"/>
              <w:right w:val="nil"/>
            </w:tcBorders>
            <w:shd w:val="clear" w:color="auto" w:fill="auto"/>
            <w:noWrap/>
            <w:vAlign w:val="bottom"/>
          </w:tcPr>
          <w:p w:rsidR="00DD7AF7" w:rsidRDefault="00DD7AF7">
            <w:pPr>
              <w:widowControl/>
              <w:jc w:val="left"/>
              <w:rPr>
                <w:rFonts w:ascii="宋体" w:hAnsi="宋体" w:cs="Arial"/>
                <w:color w:val="000000"/>
                <w:kern w:val="0"/>
                <w:sz w:val="20"/>
                <w:szCs w:val="20"/>
              </w:rPr>
            </w:pPr>
          </w:p>
        </w:tc>
        <w:tc>
          <w:tcPr>
            <w:tcW w:w="1134"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993"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417"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80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80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803" w:type="dxa"/>
            <w:tcBorders>
              <w:top w:val="nil"/>
              <w:left w:val="nil"/>
              <w:bottom w:val="nil"/>
              <w:right w:val="nil"/>
            </w:tcBorders>
            <w:shd w:val="clear" w:color="auto" w:fill="auto"/>
            <w:noWrap/>
            <w:vAlign w:val="bottom"/>
          </w:tcPr>
          <w:p w:rsidR="00DD7AF7" w:rsidRDefault="006366DF">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DD7AF7">
        <w:trPr>
          <w:gridAfter w:val="1"/>
          <w:wAfter w:w="14" w:type="dxa"/>
          <w:trHeight w:val="308"/>
        </w:trPr>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项目</w:t>
            </w:r>
          </w:p>
        </w:tc>
        <w:tc>
          <w:tcPr>
            <w:tcW w:w="1134" w:type="dxa"/>
            <w:vMerge w:val="restart"/>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本年收入合计</w:t>
            </w:r>
          </w:p>
        </w:tc>
        <w:tc>
          <w:tcPr>
            <w:tcW w:w="1134" w:type="dxa"/>
            <w:vMerge w:val="restart"/>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财政拨款收入</w:t>
            </w:r>
          </w:p>
        </w:tc>
        <w:tc>
          <w:tcPr>
            <w:tcW w:w="993" w:type="dxa"/>
            <w:vMerge w:val="restart"/>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上级补助收入</w:t>
            </w:r>
          </w:p>
        </w:tc>
        <w:tc>
          <w:tcPr>
            <w:tcW w:w="1417" w:type="dxa"/>
            <w:vMerge w:val="restart"/>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事业收入</w:t>
            </w:r>
          </w:p>
        </w:tc>
        <w:tc>
          <w:tcPr>
            <w:tcW w:w="1800" w:type="dxa"/>
            <w:vMerge w:val="restart"/>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经营收入</w:t>
            </w:r>
          </w:p>
        </w:tc>
        <w:tc>
          <w:tcPr>
            <w:tcW w:w="1800" w:type="dxa"/>
            <w:vMerge w:val="restart"/>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附属单位上缴收入</w:t>
            </w:r>
          </w:p>
        </w:tc>
        <w:tc>
          <w:tcPr>
            <w:tcW w:w="1803" w:type="dxa"/>
            <w:vMerge w:val="restart"/>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其他收入</w:t>
            </w:r>
          </w:p>
        </w:tc>
      </w:tr>
      <w:tr w:rsidR="00DD7AF7">
        <w:trPr>
          <w:gridAfter w:val="1"/>
          <w:wAfter w:w="14" w:type="dxa"/>
          <w:trHeight w:val="312"/>
        </w:trPr>
        <w:tc>
          <w:tcPr>
            <w:tcW w:w="102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功能分类科目编码</w:t>
            </w:r>
          </w:p>
        </w:tc>
        <w:tc>
          <w:tcPr>
            <w:tcW w:w="2949" w:type="dxa"/>
            <w:vMerge w:val="restart"/>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科目名称</w:t>
            </w:r>
          </w:p>
        </w:tc>
        <w:tc>
          <w:tcPr>
            <w:tcW w:w="1134"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134"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993"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417"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803"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r>
      <w:tr w:rsidR="00DD7AF7">
        <w:trPr>
          <w:gridAfter w:val="1"/>
          <w:wAfter w:w="14" w:type="dxa"/>
          <w:trHeight w:val="312"/>
        </w:trPr>
        <w:tc>
          <w:tcPr>
            <w:tcW w:w="1020" w:type="dxa"/>
            <w:gridSpan w:val="3"/>
            <w:vMerge/>
            <w:tcBorders>
              <w:top w:val="nil"/>
              <w:left w:val="single" w:sz="4" w:space="0" w:color="000000"/>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2949"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134"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134"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993"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417"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803"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r>
      <w:tr w:rsidR="00DD7AF7">
        <w:trPr>
          <w:gridAfter w:val="1"/>
          <w:wAfter w:w="14" w:type="dxa"/>
          <w:trHeight w:val="312"/>
        </w:trPr>
        <w:tc>
          <w:tcPr>
            <w:tcW w:w="1020" w:type="dxa"/>
            <w:gridSpan w:val="3"/>
            <w:vMerge/>
            <w:tcBorders>
              <w:top w:val="nil"/>
              <w:left w:val="single" w:sz="4" w:space="0" w:color="000000"/>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2949"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134"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134"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993"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417"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803"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r>
      <w:tr w:rsidR="00DD7AF7">
        <w:trPr>
          <w:gridAfter w:val="1"/>
          <w:wAfter w:w="14" w:type="dxa"/>
          <w:trHeight w:val="308"/>
        </w:trPr>
        <w:tc>
          <w:tcPr>
            <w:tcW w:w="3969" w:type="dxa"/>
            <w:gridSpan w:val="4"/>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栏次</w:t>
            </w:r>
          </w:p>
        </w:tc>
        <w:tc>
          <w:tcPr>
            <w:tcW w:w="1134" w:type="dxa"/>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w:t>
            </w:r>
          </w:p>
        </w:tc>
        <w:tc>
          <w:tcPr>
            <w:tcW w:w="1134" w:type="dxa"/>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w:t>
            </w:r>
          </w:p>
        </w:tc>
        <w:tc>
          <w:tcPr>
            <w:tcW w:w="993" w:type="dxa"/>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w:t>
            </w:r>
          </w:p>
        </w:tc>
        <w:tc>
          <w:tcPr>
            <w:tcW w:w="1417" w:type="dxa"/>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w:t>
            </w:r>
          </w:p>
        </w:tc>
        <w:tc>
          <w:tcPr>
            <w:tcW w:w="1800" w:type="dxa"/>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w:t>
            </w:r>
          </w:p>
        </w:tc>
        <w:tc>
          <w:tcPr>
            <w:tcW w:w="1800" w:type="dxa"/>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6</w:t>
            </w:r>
          </w:p>
        </w:tc>
        <w:tc>
          <w:tcPr>
            <w:tcW w:w="1803" w:type="dxa"/>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7</w:t>
            </w:r>
          </w:p>
        </w:tc>
      </w:tr>
      <w:tr w:rsidR="00DD7AF7">
        <w:trPr>
          <w:gridAfter w:val="1"/>
          <w:wAfter w:w="14" w:type="dxa"/>
          <w:trHeight w:val="308"/>
        </w:trPr>
        <w:tc>
          <w:tcPr>
            <w:tcW w:w="3969" w:type="dxa"/>
            <w:gridSpan w:val="4"/>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合计</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b/>
                <w:bCs/>
                <w:color w:val="000000"/>
                <w:kern w:val="0"/>
                <w:sz w:val="22"/>
              </w:rPr>
              <w:t>4,325.80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b/>
                <w:bCs/>
                <w:color w:val="000000"/>
                <w:kern w:val="0"/>
                <w:sz w:val="22"/>
              </w:rPr>
              <w:t>4,325.80</w:t>
            </w:r>
          </w:p>
        </w:tc>
        <w:tc>
          <w:tcPr>
            <w:tcW w:w="99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b/>
                <w:bCs/>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b/>
                <w:bCs/>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b/>
                <w:bCs/>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b/>
                <w:bCs/>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b/>
                <w:bCs/>
                <w:color w:val="000000"/>
                <w:kern w:val="0"/>
                <w:sz w:val="22"/>
              </w:rPr>
              <w:t>0.00</w:t>
            </w:r>
          </w:p>
        </w:tc>
      </w:tr>
      <w:tr w:rsidR="00DD7AF7">
        <w:trPr>
          <w:gridAfter w:val="1"/>
          <w:wAfter w:w="14" w:type="dxa"/>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205</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教育支出</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3,818.93</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3,818.93</w:t>
            </w:r>
          </w:p>
        </w:tc>
        <w:tc>
          <w:tcPr>
            <w:tcW w:w="99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4" w:type="dxa"/>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20502</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普通教育</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3,818.93</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3,818.93</w:t>
            </w:r>
          </w:p>
        </w:tc>
        <w:tc>
          <w:tcPr>
            <w:tcW w:w="99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4" w:type="dxa"/>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2050202</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小学教育</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1,778.01</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1,778.01</w:t>
            </w:r>
          </w:p>
        </w:tc>
        <w:tc>
          <w:tcPr>
            <w:tcW w:w="99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4" w:type="dxa"/>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2050203</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初中教育</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2,040.93</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2,040.93</w:t>
            </w:r>
          </w:p>
        </w:tc>
        <w:tc>
          <w:tcPr>
            <w:tcW w:w="99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4" w:type="dxa"/>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208</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社会保障和就业支出</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99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4" w:type="dxa"/>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20899</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其他社会保障和就业支出</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99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4" w:type="dxa"/>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2089901</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其他社会保障和就业支出</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99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4" w:type="dxa"/>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210</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卫生健康支出</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99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4" w:type="dxa"/>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21011</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行政事业单位医疗</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99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4" w:type="dxa"/>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2101102</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事业单位医疗</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99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trPr>
        <w:tc>
          <w:tcPr>
            <w:tcW w:w="14064" w:type="dxa"/>
            <w:gridSpan w:val="12"/>
            <w:tcBorders>
              <w:top w:val="nil"/>
              <w:left w:val="nil"/>
              <w:bottom w:val="nil"/>
              <w:right w:val="nil"/>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注：本表反映部门本年度取得的各项收入情况。</w:t>
            </w:r>
          </w:p>
        </w:tc>
      </w:tr>
    </w:tbl>
    <w:p w:rsidR="00DD7AF7" w:rsidRDefault="00DD7AF7">
      <w:pPr>
        <w:widowControl/>
        <w:jc w:val="left"/>
        <w:rPr>
          <w:rFonts w:ascii="黑体" w:eastAsia="黑体" w:hAnsi="宋体" w:cs="宋体"/>
          <w:kern w:val="0"/>
          <w:sz w:val="28"/>
          <w:szCs w:val="28"/>
        </w:rPr>
      </w:pPr>
    </w:p>
    <w:p w:rsidR="00DD7AF7" w:rsidRDefault="00DD7AF7"/>
    <w:tbl>
      <w:tblPr>
        <w:tblW w:w="12127" w:type="dxa"/>
        <w:jc w:val="center"/>
        <w:tblLook w:val="04A0" w:firstRow="1" w:lastRow="0" w:firstColumn="1" w:lastColumn="0" w:noHBand="0" w:noVBand="1"/>
      </w:tblPr>
      <w:tblGrid>
        <w:gridCol w:w="340"/>
        <w:gridCol w:w="340"/>
        <w:gridCol w:w="340"/>
        <w:gridCol w:w="2949"/>
        <w:gridCol w:w="1276"/>
        <w:gridCol w:w="1103"/>
        <w:gridCol w:w="1165"/>
        <w:gridCol w:w="992"/>
        <w:gridCol w:w="1800"/>
        <w:gridCol w:w="1803"/>
        <w:gridCol w:w="19"/>
      </w:tblGrid>
      <w:tr w:rsidR="00DD7AF7">
        <w:trPr>
          <w:trHeight w:val="390"/>
          <w:jc w:val="center"/>
        </w:trPr>
        <w:tc>
          <w:tcPr>
            <w:tcW w:w="12127" w:type="dxa"/>
            <w:gridSpan w:val="11"/>
            <w:tcBorders>
              <w:top w:val="nil"/>
              <w:left w:val="nil"/>
              <w:bottom w:val="nil"/>
              <w:right w:val="nil"/>
            </w:tcBorders>
            <w:shd w:val="clear" w:color="auto" w:fill="auto"/>
            <w:noWrap/>
            <w:vAlign w:val="center"/>
          </w:tcPr>
          <w:p w:rsidR="00DD7AF7" w:rsidRDefault="006366DF">
            <w:pPr>
              <w:widowControl/>
              <w:jc w:val="center"/>
              <w:rPr>
                <w:rFonts w:ascii="Times New Roman" w:eastAsia="Times New Roman" w:hAnsi="Times New Roman"/>
                <w:kern w:val="0"/>
                <w:sz w:val="20"/>
                <w:szCs w:val="20"/>
              </w:rPr>
            </w:pPr>
            <w:r>
              <w:rPr>
                <w:rFonts w:ascii="宋体" w:hAnsi="宋体" w:cs="Arial" w:hint="eastAsia"/>
                <w:color w:val="000000"/>
                <w:kern w:val="0"/>
                <w:sz w:val="30"/>
                <w:szCs w:val="30"/>
              </w:rPr>
              <w:lastRenderedPageBreak/>
              <w:t>支出决算表</w:t>
            </w:r>
          </w:p>
        </w:tc>
      </w:tr>
      <w:tr w:rsidR="00DD7AF7">
        <w:trPr>
          <w:gridAfter w:val="1"/>
          <w:wAfter w:w="19" w:type="dxa"/>
          <w:trHeight w:val="255"/>
          <w:jc w:val="center"/>
        </w:trPr>
        <w:tc>
          <w:tcPr>
            <w:tcW w:w="34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2949"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276"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103"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165"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992"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80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803" w:type="dxa"/>
            <w:tcBorders>
              <w:top w:val="nil"/>
              <w:left w:val="nil"/>
              <w:bottom w:val="nil"/>
              <w:right w:val="nil"/>
            </w:tcBorders>
            <w:shd w:val="clear" w:color="auto" w:fill="auto"/>
            <w:noWrap/>
            <w:vAlign w:val="bottom"/>
          </w:tcPr>
          <w:p w:rsidR="00DD7AF7" w:rsidRDefault="006366DF">
            <w:pPr>
              <w:widowControl/>
              <w:jc w:val="right"/>
              <w:rPr>
                <w:rFonts w:ascii="宋体" w:hAnsi="宋体" w:cs="Arial"/>
                <w:color w:val="000000"/>
                <w:kern w:val="0"/>
                <w:sz w:val="20"/>
                <w:szCs w:val="20"/>
              </w:rPr>
            </w:pPr>
            <w:r>
              <w:rPr>
                <w:rFonts w:ascii="宋体" w:hAnsi="宋体" w:cs="Arial" w:hint="eastAsia"/>
                <w:color w:val="000000"/>
                <w:kern w:val="0"/>
                <w:sz w:val="20"/>
                <w:szCs w:val="20"/>
              </w:rPr>
              <w:t>公开</w:t>
            </w:r>
            <w:r>
              <w:rPr>
                <w:rFonts w:ascii="宋体" w:hAnsi="宋体" w:cs="Arial" w:hint="eastAsia"/>
                <w:color w:val="000000"/>
                <w:kern w:val="0"/>
                <w:sz w:val="20"/>
                <w:szCs w:val="20"/>
              </w:rPr>
              <w:t>03</w:t>
            </w:r>
            <w:r>
              <w:rPr>
                <w:rFonts w:ascii="宋体" w:hAnsi="宋体" w:cs="Arial" w:hint="eastAsia"/>
                <w:color w:val="000000"/>
                <w:kern w:val="0"/>
                <w:sz w:val="20"/>
                <w:szCs w:val="20"/>
              </w:rPr>
              <w:t>表</w:t>
            </w:r>
          </w:p>
        </w:tc>
      </w:tr>
      <w:tr w:rsidR="00DD7AF7">
        <w:trPr>
          <w:gridAfter w:val="1"/>
          <w:wAfter w:w="19" w:type="dxa"/>
          <w:trHeight w:val="255"/>
          <w:jc w:val="center"/>
        </w:trPr>
        <w:tc>
          <w:tcPr>
            <w:tcW w:w="3969" w:type="dxa"/>
            <w:gridSpan w:val="4"/>
            <w:tcBorders>
              <w:top w:val="nil"/>
              <w:left w:val="nil"/>
              <w:bottom w:val="nil"/>
              <w:right w:val="nil"/>
            </w:tcBorders>
            <w:shd w:val="clear" w:color="auto" w:fill="auto"/>
            <w:noWrap/>
            <w:vAlign w:val="bottom"/>
          </w:tcPr>
          <w:p w:rsidR="00DD7AF7" w:rsidRDefault="006366DF">
            <w:pPr>
              <w:widowControl/>
              <w:jc w:val="left"/>
              <w:rPr>
                <w:rFonts w:ascii="宋体" w:hAnsi="宋体" w:cs="Arial"/>
                <w:color w:val="000000"/>
                <w:kern w:val="0"/>
                <w:sz w:val="20"/>
                <w:szCs w:val="20"/>
              </w:rPr>
            </w:pPr>
            <w:r>
              <w:rPr>
                <w:rFonts w:ascii="宋体" w:hAnsi="宋体" w:cs="Arial" w:hint="eastAsia"/>
                <w:color w:val="000000"/>
                <w:kern w:val="0"/>
                <w:sz w:val="20"/>
                <w:szCs w:val="20"/>
              </w:rPr>
              <w:t>部门：尉氏县大桥乡中心学校</w:t>
            </w:r>
          </w:p>
        </w:tc>
        <w:tc>
          <w:tcPr>
            <w:tcW w:w="1276" w:type="dxa"/>
            <w:tcBorders>
              <w:top w:val="nil"/>
              <w:left w:val="nil"/>
              <w:bottom w:val="nil"/>
              <w:right w:val="nil"/>
            </w:tcBorders>
            <w:shd w:val="clear" w:color="auto" w:fill="auto"/>
            <w:noWrap/>
            <w:vAlign w:val="bottom"/>
          </w:tcPr>
          <w:p w:rsidR="00DD7AF7" w:rsidRDefault="00DD7AF7">
            <w:pPr>
              <w:widowControl/>
              <w:jc w:val="left"/>
              <w:rPr>
                <w:rFonts w:ascii="宋体" w:hAnsi="宋体" w:cs="Arial"/>
                <w:color w:val="000000"/>
                <w:kern w:val="0"/>
                <w:sz w:val="20"/>
                <w:szCs w:val="20"/>
              </w:rPr>
            </w:pPr>
          </w:p>
        </w:tc>
        <w:tc>
          <w:tcPr>
            <w:tcW w:w="1103"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165"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992"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80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803" w:type="dxa"/>
            <w:tcBorders>
              <w:top w:val="nil"/>
              <w:left w:val="nil"/>
              <w:bottom w:val="nil"/>
              <w:right w:val="nil"/>
            </w:tcBorders>
            <w:shd w:val="clear" w:color="auto" w:fill="auto"/>
            <w:noWrap/>
            <w:vAlign w:val="bottom"/>
          </w:tcPr>
          <w:p w:rsidR="00DD7AF7" w:rsidRDefault="006366DF">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DD7AF7">
        <w:trPr>
          <w:gridAfter w:val="1"/>
          <w:wAfter w:w="19" w:type="dxa"/>
          <w:trHeight w:val="308"/>
          <w:jc w:val="center"/>
        </w:trPr>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项目</w:t>
            </w:r>
          </w:p>
        </w:tc>
        <w:tc>
          <w:tcPr>
            <w:tcW w:w="1276" w:type="dxa"/>
            <w:vMerge w:val="restart"/>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本年支出合计</w:t>
            </w:r>
          </w:p>
        </w:tc>
        <w:tc>
          <w:tcPr>
            <w:tcW w:w="1103" w:type="dxa"/>
            <w:vMerge w:val="restart"/>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基本支出</w:t>
            </w:r>
          </w:p>
        </w:tc>
        <w:tc>
          <w:tcPr>
            <w:tcW w:w="1165" w:type="dxa"/>
            <w:vMerge w:val="restart"/>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项目支出</w:t>
            </w:r>
          </w:p>
        </w:tc>
        <w:tc>
          <w:tcPr>
            <w:tcW w:w="992" w:type="dxa"/>
            <w:vMerge w:val="restart"/>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上缴上级支出</w:t>
            </w:r>
          </w:p>
        </w:tc>
        <w:tc>
          <w:tcPr>
            <w:tcW w:w="1800" w:type="dxa"/>
            <w:vMerge w:val="restart"/>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经营支出</w:t>
            </w:r>
          </w:p>
        </w:tc>
        <w:tc>
          <w:tcPr>
            <w:tcW w:w="1803" w:type="dxa"/>
            <w:vMerge w:val="restart"/>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对附属单位补助支出</w:t>
            </w:r>
          </w:p>
        </w:tc>
      </w:tr>
      <w:tr w:rsidR="00DD7AF7">
        <w:trPr>
          <w:gridAfter w:val="1"/>
          <w:wAfter w:w="19" w:type="dxa"/>
          <w:trHeight w:val="312"/>
          <w:jc w:val="center"/>
        </w:trPr>
        <w:tc>
          <w:tcPr>
            <w:tcW w:w="102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功能分类科目编码</w:t>
            </w:r>
          </w:p>
        </w:tc>
        <w:tc>
          <w:tcPr>
            <w:tcW w:w="2949" w:type="dxa"/>
            <w:vMerge w:val="restart"/>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科目名称</w:t>
            </w:r>
          </w:p>
        </w:tc>
        <w:tc>
          <w:tcPr>
            <w:tcW w:w="1276"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103"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165"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992"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803"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r>
      <w:tr w:rsidR="00DD7AF7">
        <w:trPr>
          <w:gridAfter w:val="1"/>
          <w:wAfter w:w="19" w:type="dxa"/>
          <w:trHeight w:val="312"/>
          <w:jc w:val="center"/>
        </w:trPr>
        <w:tc>
          <w:tcPr>
            <w:tcW w:w="1020" w:type="dxa"/>
            <w:gridSpan w:val="3"/>
            <w:vMerge/>
            <w:tcBorders>
              <w:top w:val="nil"/>
              <w:left w:val="single" w:sz="4" w:space="0" w:color="000000"/>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2949"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276"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103"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165"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992"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803"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r>
      <w:tr w:rsidR="00DD7AF7">
        <w:trPr>
          <w:gridAfter w:val="1"/>
          <w:wAfter w:w="19" w:type="dxa"/>
          <w:trHeight w:val="312"/>
          <w:jc w:val="center"/>
        </w:trPr>
        <w:tc>
          <w:tcPr>
            <w:tcW w:w="1020" w:type="dxa"/>
            <w:gridSpan w:val="3"/>
            <w:vMerge/>
            <w:tcBorders>
              <w:top w:val="nil"/>
              <w:left w:val="single" w:sz="4" w:space="0" w:color="000000"/>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2949"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276"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103"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165"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992"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803"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r>
      <w:tr w:rsidR="00DD7AF7">
        <w:trPr>
          <w:gridAfter w:val="1"/>
          <w:wAfter w:w="19" w:type="dxa"/>
          <w:trHeight w:val="308"/>
          <w:jc w:val="center"/>
        </w:trPr>
        <w:tc>
          <w:tcPr>
            <w:tcW w:w="3969" w:type="dxa"/>
            <w:gridSpan w:val="4"/>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栏次</w:t>
            </w:r>
          </w:p>
        </w:tc>
        <w:tc>
          <w:tcPr>
            <w:tcW w:w="1276" w:type="dxa"/>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w:t>
            </w:r>
          </w:p>
        </w:tc>
        <w:tc>
          <w:tcPr>
            <w:tcW w:w="1103" w:type="dxa"/>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w:t>
            </w:r>
          </w:p>
        </w:tc>
        <w:tc>
          <w:tcPr>
            <w:tcW w:w="1165" w:type="dxa"/>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w:t>
            </w:r>
          </w:p>
        </w:tc>
        <w:tc>
          <w:tcPr>
            <w:tcW w:w="992" w:type="dxa"/>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w:t>
            </w:r>
          </w:p>
        </w:tc>
        <w:tc>
          <w:tcPr>
            <w:tcW w:w="1800" w:type="dxa"/>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w:t>
            </w:r>
          </w:p>
        </w:tc>
        <w:tc>
          <w:tcPr>
            <w:tcW w:w="1803" w:type="dxa"/>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6</w:t>
            </w:r>
          </w:p>
        </w:tc>
      </w:tr>
      <w:tr w:rsidR="00DD7AF7">
        <w:trPr>
          <w:gridAfter w:val="1"/>
          <w:wAfter w:w="19" w:type="dxa"/>
          <w:trHeight w:val="308"/>
          <w:jc w:val="center"/>
        </w:trPr>
        <w:tc>
          <w:tcPr>
            <w:tcW w:w="3969" w:type="dxa"/>
            <w:gridSpan w:val="4"/>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合计</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b/>
                <w:bCs/>
                <w:color w:val="000000"/>
                <w:kern w:val="0"/>
                <w:sz w:val="22"/>
              </w:rPr>
              <w:t>4,597.30</w:t>
            </w:r>
          </w:p>
        </w:tc>
        <w:tc>
          <w:tcPr>
            <w:tcW w:w="11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b/>
                <w:bCs/>
                <w:color w:val="000000"/>
                <w:kern w:val="0"/>
                <w:sz w:val="22"/>
              </w:rPr>
              <w:t>4,597.30</w:t>
            </w:r>
          </w:p>
        </w:tc>
        <w:tc>
          <w:tcPr>
            <w:tcW w:w="1165"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b/>
                <w:bCs/>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b/>
                <w:bCs/>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b/>
                <w:bCs/>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b/>
                <w:bCs/>
                <w:color w:val="000000"/>
                <w:kern w:val="0"/>
                <w:sz w:val="22"/>
              </w:rPr>
              <w:t>0.00</w:t>
            </w:r>
          </w:p>
        </w:tc>
      </w:tr>
      <w:tr w:rsidR="00DD7AF7">
        <w:trPr>
          <w:gridAfter w:val="1"/>
          <w:wAfter w:w="19" w:type="dxa"/>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205</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教育支出</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4,090.43</w:t>
            </w:r>
          </w:p>
        </w:tc>
        <w:tc>
          <w:tcPr>
            <w:tcW w:w="11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4,090.43</w:t>
            </w:r>
          </w:p>
        </w:tc>
        <w:tc>
          <w:tcPr>
            <w:tcW w:w="1165"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9" w:type="dxa"/>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20502</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普通教育</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4,090.43</w:t>
            </w:r>
          </w:p>
        </w:tc>
        <w:tc>
          <w:tcPr>
            <w:tcW w:w="11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4,090.43</w:t>
            </w:r>
          </w:p>
        </w:tc>
        <w:tc>
          <w:tcPr>
            <w:tcW w:w="1165"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9" w:type="dxa"/>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2050202</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小学教育</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1,829.02</w:t>
            </w:r>
          </w:p>
        </w:tc>
        <w:tc>
          <w:tcPr>
            <w:tcW w:w="11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1,829.02</w:t>
            </w:r>
          </w:p>
        </w:tc>
        <w:tc>
          <w:tcPr>
            <w:tcW w:w="1165"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9" w:type="dxa"/>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2050203</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初中教育</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2,261.41</w:t>
            </w:r>
          </w:p>
        </w:tc>
        <w:tc>
          <w:tcPr>
            <w:tcW w:w="11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2,261.41</w:t>
            </w:r>
          </w:p>
        </w:tc>
        <w:tc>
          <w:tcPr>
            <w:tcW w:w="1165"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9" w:type="dxa"/>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208</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社会保障和就业支出</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11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1165"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9" w:type="dxa"/>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20899</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其他社会保障和就业支出</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11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1165"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9" w:type="dxa"/>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2089901</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其他社会保障和就业支出</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11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1165"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9" w:type="dxa"/>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210</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卫生健康支出</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11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1165"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9" w:type="dxa"/>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21011</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行政事业单位医疗</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11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1165"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9" w:type="dxa"/>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2101102</w:t>
            </w:r>
          </w:p>
        </w:tc>
        <w:tc>
          <w:tcPr>
            <w:tcW w:w="2949"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事业单位医疗</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11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1165"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jc w:val="center"/>
        </w:trPr>
        <w:tc>
          <w:tcPr>
            <w:tcW w:w="12127" w:type="dxa"/>
            <w:gridSpan w:val="11"/>
            <w:tcBorders>
              <w:top w:val="nil"/>
              <w:left w:val="nil"/>
              <w:bottom w:val="nil"/>
              <w:right w:val="nil"/>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注：本表反映部门本年度各项支出情况。</w:t>
            </w:r>
          </w:p>
        </w:tc>
      </w:tr>
    </w:tbl>
    <w:p w:rsidR="00DD7AF7" w:rsidRPr="004420B5" w:rsidRDefault="00DD7AF7">
      <w:pPr>
        <w:widowControl/>
        <w:jc w:val="left"/>
      </w:pPr>
    </w:p>
    <w:p w:rsidR="004420B5" w:rsidRDefault="004420B5">
      <w:r>
        <w:br w:type="page"/>
      </w:r>
    </w:p>
    <w:tbl>
      <w:tblPr>
        <w:tblW w:w="14007" w:type="dxa"/>
        <w:tblLook w:val="04A0" w:firstRow="1" w:lastRow="0" w:firstColumn="1" w:lastColumn="0" w:noHBand="0" w:noVBand="1"/>
      </w:tblPr>
      <w:tblGrid>
        <w:gridCol w:w="2977"/>
        <w:gridCol w:w="580"/>
        <w:gridCol w:w="1121"/>
        <w:gridCol w:w="3260"/>
        <w:gridCol w:w="580"/>
        <w:gridCol w:w="1263"/>
        <w:gridCol w:w="1134"/>
        <w:gridCol w:w="1276"/>
        <w:gridCol w:w="1800"/>
        <w:gridCol w:w="16"/>
      </w:tblGrid>
      <w:tr w:rsidR="00DD7AF7">
        <w:trPr>
          <w:trHeight w:val="390"/>
        </w:trPr>
        <w:tc>
          <w:tcPr>
            <w:tcW w:w="14007" w:type="dxa"/>
            <w:gridSpan w:val="10"/>
            <w:tcBorders>
              <w:top w:val="nil"/>
              <w:left w:val="nil"/>
              <w:bottom w:val="nil"/>
              <w:right w:val="nil"/>
            </w:tcBorders>
            <w:shd w:val="clear" w:color="auto" w:fill="auto"/>
            <w:noWrap/>
            <w:vAlign w:val="center"/>
          </w:tcPr>
          <w:p w:rsidR="00DD7AF7" w:rsidRDefault="006366DF">
            <w:pPr>
              <w:widowControl/>
              <w:jc w:val="center"/>
              <w:rPr>
                <w:rFonts w:ascii="Times New Roman" w:eastAsia="Times New Roman" w:hAnsi="Times New Roman"/>
                <w:kern w:val="0"/>
                <w:sz w:val="20"/>
                <w:szCs w:val="20"/>
              </w:rPr>
            </w:pPr>
            <w:r>
              <w:rPr>
                <w:rFonts w:ascii="宋体" w:hAnsi="宋体" w:cs="Arial" w:hint="eastAsia"/>
                <w:color w:val="000000"/>
                <w:kern w:val="0"/>
                <w:sz w:val="30"/>
                <w:szCs w:val="30"/>
              </w:rPr>
              <w:lastRenderedPageBreak/>
              <w:t>财政拨款收入支出决算总表</w:t>
            </w:r>
          </w:p>
        </w:tc>
      </w:tr>
      <w:tr w:rsidR="00DD7AF7">
        <w:trPr>
          <w:gridAfter w:val="1"/>
          <w:wAfter w:w="16" w:type="dxa"/>
          <w:trHeight w:val="255"/>
        </w:trPr>
        <w:tc>
          <w:tcPr>
            <w:tcW w:w="2977"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58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121"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26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58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263"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276"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800" w:type="dxa"/>
            <w:tcBorders>
              <w:top w:val="nil"/>
              <w:left w:val="nil"/>
              <w:bottom w:val="nil"/>
              <w:right w:val="nil"/>
            </w:tcBorders>
            <w:shd w:val="clear" w:color="auto" w:fill="auto"/>
            <w:noWrap/>
            <w:vAlign w:val="bottom"/>
          </w:tcPr>
          <w:p w:rsidR="00DD7AF7" w:rsidRDefault="006366DF">
            <w:pPr>
              <w:widowControl/>
              <w:jc w:val="right"/>
              <w:rPr>
                <w:rFonts w:ascii="宋体" w:hAnsi="宋体" w:cs="Arial"/>
                <w:color w:val="000000"/>
                <w:kern w:val="0"/>
                <w:sz w:val="20"/>
                <w:szCs w:val="20"/>
              </w:rPr>
            </w:pPr>
            <w:r>
              <w:rPr>
                <w:rFonts w:ascii="宋体" w:hAnsi="宋体" w:cs="Arial" w:hint="eastAsia"/>
                <w:color w:val="000000"/>
                <w:kern w:val="0"/>
                <w:sz w:val="20"/>
                <w:szCs w:val="20"/>
              </w:rPr>
              <w:t>公开</w:t>
            </w:r>
            <w:r>
              <w:rPr>
                <w:rFonts w:ascii="宋体" w:hAnsi="宋体" w:cs="Arial" w:hint="eastAsia"/>
                <w:color w:val="000000"/>
                <w:kern w:val="0"/>
                <w:sz w:val="20"/>
                <w:szCs w:val="20"/>
              </w:rPr>
              <w:t>04</w:t>
            </w:r>
            <w:r>
              <w:rPr>
                <w:rFonts w:ascii="宋体" w:hAnsi="宋体" w:cs="Arial" w:hint="eastAsia"/>
                <w:color w:val="000000"/>
                <w:kern w:val="0"/>
                <w:sz w:val="20"/>
                <w:szCs w:val="20"/>
              </w:rPr>
              <w:t>表</w:t>
            </w:r>
          </w:p>
        </w:tc>
      </w:tr>
      <w:tr w:rsidR="00DD7AF7">
        <w:trPr>
          <w:gridAfter w:val="1"/>
          <w:wAfter w:w="16" w:type="dxa"/>
          <w:trHeight w:val="255"/>
        </w:trPr>
        <w:tc>
          <w:tcPr>
            <w:tcW w:w="2977" w:type="dxa"/>
            <w:tcBorders>
              <w:top w:val="nil"/>
              <w:left w:val="nil"/>
              <w:bottom w:val="nil"/>
              <w:right w:val="nil"/>
            </w:tcBorders>
            <w:shd w:val="clear" w:color="auto" w:fill="auto"/>
            <w:noWrap/>
            <w:vAlign w:val="bottom"/>
          </w:tcPr>
          <w:p w:rsidR="00DD7AF7" w:rsidRDefault="006366DF">
            <w:pPr>
              <w:widowControl/>
              <w:jc w:val="left"/>
              <w:rPr>
                <w:rFonts w:ascii="宋体" w:hAnsi="宋体" w:cs="Arial"/>
                <w:color w:val="000000"/>
                <w:kern w:val="0"/>
                <w:sz w:val="20"/>
                <w:szCs w:val="20"/>
              </w:rPr>
            </w:pPr>
            <w:r>
              <w:rPr>
                <w:rFonts w:ascii="宋体" w:hAnsi="宋体" w:cs="Arial" w:hint="eastAsia"/>
                <w:color w:val="000000"/>
                <w:kern w:val="0"/>
                <w:sz w:val="20"/>
                <w:szCs w:val="20"/>
              </w:rPr>
              <w:t>部门：尉氏县大桥乡中心学校</w:t>
            </w:r>
          </w:p>
        </w:tc>
        <w:tc>
          <w:tcPr>
            <w:tcW w:w="580" w:type="dxa"/>
            <w:tcBorders>
              <w:top w:val="nil"/>
              <w:left w:val="nil"/>
              <w:bottom w:val="nil"/>
              <w:right w:val="nil"/>
            </w:tcBorders>
            <w:shd w:val="clear" w:color="auto" w:fill="auto"/>
            <w:noWrap/>
            <w:vAlign w:val="bottom"/>
          </w:tcPr>
          <w:p w:rsidR="00DD7AF7" w:rsidRDefault="00DD7AF7">
            <w:pPr>
              <w:widowControl/>
              <w:jc w:val="left"/>
              <w:rPr>
                <w:rFonts w:ascii="宋体" w:hAnsi="宋体" w:cs="Arial"/>
                <w:color w:val="000000"/>
                <w:kern w:val="0"/>
                <w:sz w:val="20"/>
                <w:szCs w:val="20"/>
              </w:rPr>
            </w:pPr>
          </w:p>
        </w:tc>
        <w:tc>
          <w:tcPr>
            <w:tcW w:w="1121"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26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58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263"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276"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800" w:type="dxa"/>
            <w:tcBorders>
              <w:top w:val="nil"/>
              <w:left w:val="nil"/>
              <w:bottom w:val="nil"/>
              <w:right w:val="nil"/>
            </w:tcBorders>
            <w:shd w:val="clear" w:color="auto" w:fill="auto"/>
            <w:noWrap/>
            <w:vAlign w:val="bottom"/>
          </w:tcPr>
          <w:p w:rsidR="00DD7AF7" w:rsidRDefault="006366DF">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DD7AF7">
        <w:trPr>
          <w:trHeight w:val="308"/>
        </w:trPr>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收</w:t>
            </w:r>
            <w:r>
              <w:rPr>
                <w:rFonts w:ascii="宋体" w:hAnsi="宋体" w:cs="Arial" w:hint="eastAsia"/>
                <w:color w:val="000000"/>
                <w:kern w:val="0"/>
                <w:sz w:val="22"/>
              </w:rPr>
              <w:t xml:space="preserve">     </w:t>
            </w:r>
            <w:r>
              <w:rPr>
                <w:rFonts w:ascii="宋体" w:hAnsi="宋体" w:cs="Arial" w:hint="eastAsia"/>
                <w:color w:val="000000"/>
                <w:kern w:val="0"/>
                <w:sz w:val="22"/>
              </w:rPr>
              <w:t>入</w:t>
            </w:r>
          </w:p>
        </w:tc>
        <w:tc>
          <w:tcPr>
            <w:tcW w:w="9329" w:type="dxa"/>
            <w:gridSpan w:val="7"/>
            <w:tcBorders>
              <w:top w:val="single" w:sz="4" w:space="0" w:color="000000"/>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支</w:t>
            </w:r>
            <w:r>
              <w:rPr>
                <w:rFonts w:ascii="宋体" w:hAnsi="宋体" w:cs="Arial" w:hint="eastAsia"/>
                <w:color w:val="000000"/>
                <w:kern w:val="0"/>
                <w:sz w:val="22"/>
              </w:rPr>
              <w:t xml:space="preserve">     </w:t>
            </w:r>
            <w:r>
              <w:rPr>
                <w:rFonts w:ascii="宋体" w:hAnsi="宋体" w:cs="Arial" w:hint="eastAsia"/>
                <w:color w:val="000000"/>
                <w:kern w:val="0"/>
                <w:sz w:val="22"/>
              </w:rPr>
              <w:t>出</w:t>
            </w:r>
          </w:p>
        </w:tc>
      </w:tr>
      <w:tr w:rsidR="00DD7AF7">
        <w:trPr>
          <w:gridAfter w:val="1"/>
          <w:wAfter w:w="16" w:type="dxa"/>
          <w:trHeight w:val="312"/>
        </w:trPr>
        <w:tc>
          <w:tcPr>
            <w:tcW w:w="2977" w:type="dxa"/>
            <w:vMerge w:val="restart"/>
            <w:tcBorders>
              <w:top w:val="nil"/>
              <w:left w:val="single" w:sz="4" w:space="0" w:color="000000"/>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项目</w:t>
            </w:r>
          </w:p>
        </w:tc>
        <w:tc>
          <w:tcPr>
            <w:tcW w:w="580"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行次</w:t>
            </w:r>
          </w:p>
        </w:tc>
        <w:tc>
          <w:tcPr>
            <w:tcW w:w="1121"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金额</w:t>
            </w:r>
          </w:p>
        </w:tc>
        <w:tc>
          <w:tcPr>
            <w:tcW w:w="3260"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项目</w:t>
            </w:r>
          </w:p>
        </w:tc>
        <w:tc>
          <w:tcPr>
            <w:tcW w:w="580"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行次</w:t>
            </w:r>
          </w:p>
        </w:tc>
        <w:tc>
          <w:tcPr>
            <w:tcW w:w="1263" w:type="dxa"/>
            <w:vMerge w:val="restart"/>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合计</w:t>
            </w:r>
          </w:p>
        </w:tc>
        <w:tc>
          <w:tcPr>
            <w:tcW w:w="1134"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一般公共预算财政拨款</w:t>
            </w:r>
          </w:p>
        </w:tc>
        <w:tc>
          <w:tcPr>
            <w:tcW w:w="1276"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政府性基金预算财政拨款</w:t>
            </w:r>
          </w:p>
        </w:tc>
        <w:tc>
          <w:tcPr>
            <w:tcW w:w="1800"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国有资本经营预算财政拨款</w:t>
            </w:r>
          </w:p>
        </w:tc>
      </w:tr>
      <w:tr w:rsidR="00DD7AF7">
        <w:trPr>
          <w:gridAfter w:val="1"/>
          <w:wAfter w:w="16" w:type="dxa"/>
          <w:trHeight w:val="615"/>
        </w:trPr>
        <w:tc>
          <w:tcPr>
            <w:tcW w:w="2977" w:type="dxa"/>
            <w:vMerge/>
            <w:tcBorders>
              <w:top w:val="nil"/>
              <w:left w:val="single" w:sz="4" w:space="0" w:color="000000"/>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58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121"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326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58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263"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134"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276"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80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栏次</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 xml:space="preserve">　</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栏次</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 xml:space="preserve">　</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一、一般公共预算财政拨款</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4,325.80</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一、一般公共服务支出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33</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二、政府性基金预算财政拨款</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二、外交支出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34</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三、国有资本经营财政拨款</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三、国防支出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35</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四、公共安全支出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36</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五、教育支出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37</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4,090.43</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4,090.43</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6</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六、科学技术支出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38</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7</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七、文化旅游体育与传媒支出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39</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8</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八、社会保障和就业支出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40</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9</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九、卫生健康支出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41</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10</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十、节能环保支出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42</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11</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十一、城乡社区支出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43</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12</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十二、农林水支出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44</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13</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十三、交通运输支出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45</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14</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十四、资源勘探工业信息等支出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46</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15</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十五、商业服务业等支出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47</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lastRenderedPageBreak/>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16</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十六、金融支出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48</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17</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十七、援助其他地区支出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49</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18</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十八、自然资源海洋气象等支出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50</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19</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十九、住房保障支出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51</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20</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二十、粮油物资储备支出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52</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21</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二十一、国有资本经营预算支出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53</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22</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二十二、灾害防治及应急管理支出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54</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23</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二十三、其他支出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55</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24</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二十四、债务还本支出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56</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25</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二十五、债务付息支出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57</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26</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二十六、抗</w:t>
            </w:r>
            <w:proofErr w:type="gramStart"/>
            <w:r>
              <w:rPr>
                <w:rFonts w:ascii="宋体" w:hAnsi="宋体" w:cs="Arial" w:hint="eastAsia"/>
                <w:color w:val="000000"/>
                <w:kern w:val="0"/>
                <w:sz w:val="22"/>
              </w:rPr>
              <w:t>疫</w:t>
            </w:r>
            <w:proofErr w:type="gramEnd"/>
            <w:r>
              <w:rPr>
                <w:rFonts w:ascii="宋体" w:hAnsi="宋体" w:cs="Arial" w:hint="eastAsia"/>
                <w:color w:val="000000"/>
                <w:kern w:val="0"/>
                <w:sz w:val="22"/>
              </w:rPr>
              <w:t>特别国债安排的支出</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58</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b/>
                <w:bCs/>
                <w:color w:val="000000"/>
                <w:kern w:val="0"/>
                <w:sz w:val="22"/>
              </w:rPr>
            </w:pPr>
            <w:r>
              <w:rPr>
                <w:rFonts w:ascii="宋体" w:hAnsi="宋体" w:cs="Arial" w:hint="eastAsia"/>
                <w:b/>
                <w:bCs/>
                <w:color w:val="000000"/>
                <w:kern w:val="0"/>
                <w:sz w:val="22"/>
              </w:rPr>
              <w:t>本年收入合计</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27</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4,325.80</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b/>
                <w:bCs/>
                <w:color w:val="000000"/>
                <w:kern w:val="0"/>
                <w:sz w:val="22"/>
              </w:rPr>
            </w:pPr>
            <w:r>
              <w:rPr>
                <w:rFonts w:ascii="宋体" w:hAnsi="宋体" w:cs="Arial" w:hint="eastAsia"/>
                <w:b/>
                <w:bCs/>
                <w:color w:val="000000"/>
                <w:kern w:val="0"/>
                <w:sz w:val="22"/>
              </w:rPr>
              <w:t>本年支出合计</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59</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4,597.30</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4,597.30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年初财政拨款结转和结余</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28</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473.32</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年末财政拨款结转和结余</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60</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201.83</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201.83</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一般公共预算财政拨款</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29</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473.32</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61</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政府性基金预算财政拨款</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30</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62</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国有资本经营预算财政拨款</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31</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63</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r>
      <w:tr w:rsidR="00DD7AF7">
        <w:trPr>
          <w:gridAfter w:val="1"/>
          <w:wAfter w:w="16" w:type="dxa"/>
          <w:trHeight w:val="308"/>
        </w:trPr>
        <w:tc>
          <w:tcPr>
            <w:tcW w:w="2977"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b/>
                <w:bCs/>
                <w:color w:val="000000"/>
                <w:kern w:val="0"/>
                <w:sz w:val="22"/>
              </w:rPr>
            </w:pPr>
            <w:r>
              <w:rPr>
                <w:rFonts w:ascii="宋体" w:hAnsi="宋体" w:cs="Arial" w:hint="eastAsia"/>
                <w:b/>
                <w:bCs/>
                <w:color w:val="000000"/>
                <w:kern w:val="0"/>
                <w:sz w:val="22"/>
              </w:rPr>
              <w:t>总计</w:t>
            </w:r>
          </w:p>
        </w:tc>
        <w:tc>
          <w:tcPr>
            <w:tcW w:w="580" w:type="dxa"/>
            <w:tcBorders>
              <w:top w:val="nil"/>
              <w:left w:val="nil"/>
              <w:bottom w:val="single" w:sz="8"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32</w:t>
            </w:r>
          </w:p>
        </w:tc>
        <w:tc>
          <w:tcPr>
            <w:tcW w:w="112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4,799.12</w:t>
            </w:r>
          </w:p>
        </w:tc>
        <w:tc>
          <w:tcPr>
            <w:tcW w:w="3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b/>
                <w:bCs/>
                <w:color w:val="000000"/>
                <w:kern w:val="0"/>
                <w:sz w:val="22"/>
              </w:rPr>
            </w:pPr>
            <w:r>
              <w:rPr>
                <w:rFonts w:ascii="宋体" w:hAnsi="宋体" w:cs="Arial" w:hint="eastAsia"/>
                <w:b/>
                <w:bCs/>
                <w:color w:val="000000"/>
                <w:kern w:val="0"/>
                <w:sz w:val="22"/>
              </w:rPr>
              <w:t>总计</w:t>
            </w:r>
          </w:p>
        </w:tc>
        <w:tc>
          <w:tcPr>
            <w:tcW w:w="5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64</w:t>
            </w:r>
          </w:p>
        </w:tc>
        <w:tc>
          <w:tcPr>
            <w:tcW w:w="1263"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4,799.12</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4,799.12</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1"/>
          <w:wAfter w:w="16" w:type="dxa"/>
          <w:trHeight w:val="308"/>
        </w:trPr>
        <w:tc>
          <w:tcPr>
            <w:tcW w:w="12191" w:type="dxa"/>
            <w:gridSpan w:val="8"/>
            <w:tcBorders>
              <w:top w:val="nil"/>
              <w:left w:val="nil"/>
              <w:bottom w:val="nil"/>
              <w:right w:val="nil"/>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注：本表反映部门本年度一般公共预算财政拨款、政府性基金预算财政拨款和国有资本经营预算财政拨款的总收支和年末结转结余情况。</w:t>
            </w:r>
          </w:p>
        </w:tc>
        <w:tc>
          <w:tcPr>
            <w:tcW w:w="1800" w:type="dxa"/>
            <w:tcBorders>
              <w:top w:val="nil"/>
              <w:left w:val="nil"/>
              <w:bottom w:val="nil"/>
              <w:right w:val="nil"/>
            </w:tcBorders>
            <w:shd w:val="clear" w:color="auto" w:fill="auto"/>
            <w:noWrap/>
            <w:vAlign w:val="center"/>
          </w:tcPr>
          <w:p w:rsidR="00DD7AF7" w:rsidRDefault="00DD7AF7">
            <w:pPr>
              <w:widowControl/>
              <w:jc w:val="left"/>
              <w:rPr>
                <w:rFonts w:ascii="宋体" w:hAnsi="宋体" w:cs="Arial"/>
                <w:color w:val="000000"/>
                <w:kern w:val="0"/>
                <w:sz w:val="22"/>
              </w:rPr>
            </w:pPr>
          </w:p>
        </w:tc>
      </w:tr>
    </w:tbl>
    <w:p w:rsidR="00DD7AF7" w:rsidRDefault="00DD7AF7"/>
    <w:tbl>
      <w:tblPr>
        <w:tblW w:w="11740" w:type="dxa"/>
        <w:jc w:val="center"/>
        <w:tblLook w:val="04A0" w:firstRow="1" w:lastRow="0" w:firstColumn="1" w:lastColumn="0" w:noHBand="0" w:noVBand="1"/>
      </w:tblPr>
      <w:tblGrid>
        <w:gridCol w:w="340"/>
        <w:gridCol w:w="340"/>
        <w:gridCol w:w="340"/>
        <w:gridCol w:w="3940"/>
        <w:gridCol w:w="2260"/>
        <w:gridCol w:w="2260"/>
        <w:gridCol w:w="2260"/>
      </w:tblGrid>
      <w:tr w:rsidR="00DD7AF7">
        <w:trPr>
          <w:trHeight w:val="390"/>
          <w:jc w:val="center"/>
        </w:trPr>
        <w:tc>
          <w:tcPr>
            <w:tcW w:w="11740" w:type="dxa"/>
            <w:gridSpan w:val="7"/>
            <w:tcBorders>
              <w:top w:val="nil"/>
              <w:left w:val="nil"/>
              <w:bottom w:val="nil"/>
              <w:right w:val="nil"/>
            </w:tcBorders>
            <w:shd w:val="clear" w:color="auto" w:fill="auto"/>
            <w:noWrap/>
            <w:vAlign w:val="center"/>
          </w:tcPr>
          <w:p w:rsidR="00DD7AF7" w:rsidRDefault="006366DF">
            <w:pPr>
              <w:widowControl/>
              <w:jc w:val="center"/>
              <w:rPr>
                <w:rFonts w:ascii="Times New Roman" w:eastAsia="Times New Roman" w:hAnsi="Times New Roman"/>
                <w:kern w:val="0"/>
                <w:sz w:val="20"/>
                <w:szCs w:val="20"/>
              </w:rPr>
            </w:pPr>
            <w:r>
              <w:rPr>
                <w:rFonts w:ascii="宋体" w:hAnsi="宋体" w:cs="Arial" w:hint="eastAsia"/>
                <w:color w:val="000000"/>
                <w:kern w:val="0"/>
                <w:sz w:val="30"/>
                <w:szCs w:val="30"/>
              </w:rPr>
              <w:lastRenderedPageBreak/>
              <w:t>一般公共预算财政拨款支出决算表</w:t>
            </w:r>
          </w:p>
        </w:tc>
      </w:tr>
      <w:tr w:rsidR="00DD7AF7">
        <w:trPr>
          <w:trHeight w:val="255"/>
          <w:jc w:val="center"/>
        </w:trPr>
        <w:tc>
          <w:tcPr>
            <w:tcW w:w="34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94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226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226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2260" w:type="dxa"/>
            <w:tcBorders>
              <w:top w:val="nil"/>
              <w:left w:val="nil"/>
              <w:bottom w:val="nil"/>
              <w:right w:val="nil"/>
            </w:tcBorders>
            <w:shd w:val="clear" w:color="auto" w:fill="auto"/>
            <w:noWrap/>
            <w:vAlign w:val="bottom"/>
          </w:tcPr>
          <w:p w:rsidR="00DD7AF7" w:rsidRDefault="006366DF">
            <w:pPr>
              <w:widowControl/>
              <w:jc w:val="right"/>
              <w:rPr>
                <w:rFonts w:ascii="宋体" w:hAnsi="宋体" w:cs="Arial"/>
                <w:color w:val="000000"/>
                <w:kern w:val="0"/>
                <w:sz w:val="20"/>
                <w:szCs w:val="20"/>
              </w:rPr>
            </w:pPr>
            <w:r>
              <w:rPr>
                <w:rFonts w:ascii="宋体" w:hAnsi="宋体" w:cs="Arial" w:hint="eastAsia"/>
                <w:color w:val="000000"/>
                <w:kern w:val="0"/>
                <w:sz w:val="20"/>
                <w:szCs w:val="20"/>
              </w:rPr>
              <w:t>公开</w:t>
            </w:r>
            <w:r>
              <w:rPr>
                <w:rFonts w:ascii="宋体" w:hAnsi="宋体" w:cs="Arial" w:hint="eastAsia"/>
                <w:color w:val="000000"/>
                <w:kern w:val="0"/>
                <w:sz w:val="20"/>
                <w:szCs w:val="20"/>
              </w:rPr>
              <w:t>05</w:t>
            </w:r>
            <w:r>
              <w:rPr>
                <w:rFonts w:ascii="宋体" w:hAnsi="宋体" w:cs="Arial" w:hint="eastAsia"/>
                <w:color w:val="000000"/>
                <w:kern w:val="0"/>
                <w:sz w:val="20"/>
                <w:szCs w:val="20"/>
              </w:rPr>
              <w:t>表</w:t>
            </w:r>
          </w:p>
        </w:tc>
      </w:tr>
      <w:tr w:rsidR="00DD7AF7">
        <w:trPr>
          <w:trHeight w:val="255"/>
          <w:jc w:val="center"/>
        </w:trPr>
        <w:tc>
          <w:tcPr>
            <w:tcW w:w="4960" w:type="dxa"/>
            <w:gridSpan w:val="4"/>
            <w:tcBorders>
              <w:top w:val="nil"/>
              <w:left w:val="nil"/>
              <w:bottom w:val="nil"/>
              <w:right w:val="nil"/>
            </w:tcBorders>
            <w:shd w:val="clear" w:color="auto" w:fill="auto"/>
            <w:noWrap/>
            <w:vAlign w:val="bottom"/>
          </w:tcPr>
          <w:p w:rsidR="00DD7AF7" w:rsidRDefault="006366DF">
            <w:pPr>
              <w:widowControl/>
              <w:jc w:val="left"/>
              <w:rPr>
                <w:rFonts w:ascii="宋体" w:hAnsi="宋体" w:cs="Arial"/>
                <w:color w:val="000000"/>
                <w:kern w:val="0"/>
                <w:sz w:val="20"/>
                <w:szCs w:val="20"/>
              </w:rPr>
            </w:pPr>
            <w:r>
              <w:rPr>
                <w:rFonts w:ascii="宋体" w:hAnsi="宋体" w:cs="Arial" w:hint="eastAsia"/>
                <w:color w:val="000000"/>
                <w:kern w:val="0"/>
                <w:sz w:val="20"/>
                <w:szCs w:val="20"/>
              </w:rPr>
              <w:t>部门：尉氏县大桥乡中心学校</w:t>
            </w:r>
          </w:p>
        </w:tc>
        <w:tc>
          <w:tcPr>
            <w:tcW w:w="2260" w:type="dxa"/>
            <w:tcBorders>
              <w:top w:val="nil"/>
              <w:left w:val="nil"/>
              <w:bottom w:val="nil"/>
              <w:right w:val="nil"/>
            </w:tcBorders>
            <w:shd w:val="clear" w:color="auto" w:fill="auto"/>
            <w:noWrap/>
            <w:vAlign w:val="bottom"/>
          </w:tcPr>
          <w:p w:rsidR="00DD7AF7" w:rsidRDefault="00DD7AF7">
            <w:pPr>
              <w:widowControl/>
              <w:jc w:val="left"/>
              <w:rPr>
                <w:rFonts w:ascii="宋体" w:hAnsi="宋体" w:cs="Arial"/>
                <w:color w:val="000000"/>
                <w:kern w:val="0"/>
                <w:sz w:val="20"/>
                <w:szCs w:val="20"/>
              </w:rPr>
            </w:pPr>
          </w:p>
        </w:tc>
        <w:tc>
          <w:tcPr>
            <w:tcW w:w="226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2260" w:type="dxa"/>
            <w:tcBorders>
              <w:top w:val="nil"/>
              <w:left w:val="nil"/>
              <w:bottom w:val="nil"/>
              <w:right w:val="nil"/>
            </w:tcBorders>
            <w:shd w:val="clear" w:color="auto" w:fill="auto"/>
            <w:noWrap/>
            <w:vAlign w:val="bottom"/>
          </w:tcPr>
          <w:p w:rsidR="00DD7AF7" w:rsidRDefault="006366DF">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DD7AF7">
        <w:trPr>
          <w:trHeight w:val="308"/>
          <w:jc w:val="center"/>
        </w:trPr>
        <w:tc>
          <w:tcPr>
            <w:tcW w:w="49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项目</w:t>
            </w:r>
          </w:p>
        </w:tc>
        <w:tc>
          <w:tcPr>
            <w:tcW w:w="6780" w:type="dxa"/>
            <w:gridSpan w:val="3"/>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本年支出</w:t>
            </w:r>
          </w:p>
        </w:tc>
      </w:tr>
      <w:tr w:rsidR="00DD7AF7">
        <w:trPr>
          <w:trHeight w:val="312"/>
          <w:jc w:val="center"/>
        </w:trPr>
        <w:tc>
          <w:tcPr>
            <w:tcW w:w="102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功能分类科目编码</w:t>
            </w:r>
          </w:p>
        </w:tc>
        <w:tc>
          <w:tcPr>
            <w:tcW w:w="3940" w:type="dxa"/>
            <w:vMerge w:val="restart"/>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科目名称</w:t>
            </w:r>
          </w:p>
        </w:tc>
        <w:tc>
          <w:tcPr>
            <w:tcW w:w="2260"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小计</w:t>
            </w:r>
          </w:p>
        </w:tc>
        <w:tc>
          <w:tcPr>
            <w:tcW w:w="2260"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基本支出</w:t>
            </w:r>
          </w:p>
        </w:tc>
        <w:tc>
          <w:tcPr>
            <w:tcW w:w="2260"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项目支出</w:t>
            </w:r>
          </w:p>
        </w:tc>
      </w:tr>
      <w:tr w:rsidR="00DD7AF7">
        <w:trPr>
          <w:trHeight w:val="312"/>
          <w:jc w:val="center"/>
        </w:trPr>
        <w:tc>
          <w:tcPr>
            <w:tcW w:w="1020" w:type="dxa"/>
            <w:gridSpan w:val="3"/>
            <w:vMerge/>
            <w:tcBorders>
              <w:top w:val="nil"/>
              <w:left w:val="single" w:sz="4" w:space="0" w:color="000000"/>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394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226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226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226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r>
      <w:tr w:rsidR="00DD7AF7">
        <w:trPr>
          <w:trHeight w:val="312"/>
          <w:jc w:val="center"/>
        </w:trPr>
        <w:tc>
          <w:tcPr>
            <w:tcW w:w="1020" w:type="dxa"/>
            <w:gridSpan w:val="3"/>
            <w:vMerge/>
            <w:tcBorders>
              <w:top w:val="nil"/>
              <w:left w:val="single" w:sz="4" w:space="0" w:color="000000"/>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394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226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226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226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r>
      <w:tr w:rsidR="00DD7AF7">
        <w:trPr>
          <w:trHeight w:val="308"/>
          <w:jc w:val="center"/>
        </w:trPr>
        <w:tc>
          <w:tcPr>
            <w:tcW w:w="4960" w:type="dxa"/>
            <w:gridSpan w:val="4"/>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栏次</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w:t>
            </w:r>
          </w:p>
        </w:tc>
      </w:tr>
      <w:tr w:rsidR="00DD7AF7">
        <w:trPr>
          <w:trHeight w:val="308"/>
          <w:jc w:val="center"/>
        </w:trPr>
        <w:tc>
          <w:tcPr>
            <w:tcW w:w="4960" w:type="dxa"/>
            <w:gridSpan w:val="4"/>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合计</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b/>
                <w:bCs/>
                <w:color w:val="000000"/>
                <w:kern w:val="0"/>
                <w:sz w:val="22"/>
              </w:rPr>
              <w:t>4,597.30</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b/>
                <w:bCs/>
                <w:color w:val="000000"/>
                <w:kern w:val="0"/>
                <w:sz w:val="22"/>
              </w:rPr>
              <w:t>4,597.30</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b/>
                <w:bCs/>
                <w:color w:val="000000"/>
                <w:kern w:val="0"/>
                <w:sz w:val="22"/>
              </w:rPr>
              <w:t>0.00</w:t>
            </w:r>
          </w:p>
        </w:tc>
      </w:tr>
      <w:tr w:rsidR="00DD7AF7">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205</w:t>
            </w:r>
          </w:p>
        </w:tc>
        <w:tc>
          <w:tcPr>
            <w:tcW w:w="394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教育支出</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4,090.43</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4,090.43</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20502</w:t>
            </w:r>
          </w:p>
        </w:tc>
        <w:tc>
          <w:tcPr>
            <w:tcW w:w="394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普通教育</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4,090.43</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4,090.43</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2050202</w:t>
            </w:r>
          </w:p>
        </w:tc>
        <w:tc>
          <w:tcPr>
            <w:tcW w:w="394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小学教育</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1,829.02</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1,829.02</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2050203</w:t>
            </w:r>
          </w:p>
        </w:tc>
        <w:tc>
          <w:tcPr>
            <w:tcW w:w="394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初中教育</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2,261.41</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2,261.41</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208</w:t>
            </w:r>
          </w:p>
        </w:tc>
        <w:tc>
          <w:tcPr>
            <w:tcW w:w="394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社会保障和就业支出</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20899</w:t>
            </w:r>
          </w:p>
        </w:tc>
        <w:tc>
          <w:tcPr>
            <w:tcW w:w="394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其他社会保障和就业支出</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2089901</w:t>
            </w:r>
          </w:p>
        </w:tc>
        <w:tc>
          <w:tcPr>
            <w:tcW w:w="394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其他社会保障和就业支出</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377.61</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210</w:t>
            </w:r>
          </w:p>
        </w:tc>
        <w:tc>
          <w:tcPr>
            <w:tcW w:w="394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卫生健康支出</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21011</w:t>
            </w:r>
          </w:p>
        </w:tc>
        <w:tc>
          <w:tcPr>
            <w:tcW w:w="394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行政事业单位医疗</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2101102</w:t>
            </w:r>
          </w:p>
        </w:tc>
        <w:tc>
          <w:tcPr>
            <w:tcW w:w="394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事业单位医疗</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226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trHeight w:val="308"/>
          <w:jc w:val="center"/>
        </w:trPr>
        <w:tc>
          <w:tcPr>
            <w:tcW w:w="11740" w:type="dxa"/>
            <w:gridSpan w:val="7"/>
            <w:tcBorders>
              <w:top w:val="nil"/>
              <w:left w:val="nil"/>
              <w:bottom w:val="nil"/>
              <w:right w:val="nil"/>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注：本表反映部门本年度一般公共预算财政拨款支出情况。</w:t>
            </w:r>
          </w:p>
        </w:tc>
      </w:tr>
    </w:tbl>
    <w:p w:rsidR="00DD7AF7" w:rsidRDefault="00DD7AF7">
      <w:pPr>
        <w:widowControl/>
        <w:jc w:val="left"/>
        <w:rPr>
          <w:rFonts w:ascii="黑体" w:eastAsia="黑体" w:hAnsi="宋体" w:cs="宋体"/>
          <w:kern w:val="0"/>
          <w:sz w:val="28"/>
          <w:szCs w:val="28"/>
        </w:rPr>
      </w:pPr>
    </w:p>
    <w:p w:rsidR="004420B5" w:rsidRDefault="004420B5">
      <w:r>
        <w:br w:type="page"/>
      </w:r>
    </w:p>
    <w:tbl>
      <w:tblPr>
        <w:tblW w:w="14290" w:type="dxa"/>
        <w:tblLook w:val="04A0" w:firstRow="1" w:lastRow="0" w:firstColumn="1" w:lastColumn="0" w:noHBand="0" w:noVBand="1"/>
      </w:tblPr>
      <w:tblGrid>
        <w:gridCol w:w="766"/>
        <w:gridCol w:w="2778"/>
        <w:gridCol w:w="1134"/>
        <w:gridCol w:w="766"/>
        <w:gridCol w:w="2211"/>
        <w:gridCol w:w="992"/>
        <w:gridCol w:w="766"/>
        <w:gridCol w:w="3061"/>
        <w:gridCol w:w="1800"/>
        <w:gridCol w:w="6"/>
        <w:gridCol w:w="10"/>
      </w:tblGrid>
      <w:tr w:rsidR="00DD7AF7">
        <w:trPr>
          <w:trHeight w:val="390"/>
        </w:trPr>
        <w:tc>
          <w:tcPr>
            <w:tcW w:w="14290" w:type="dxa"/>
            <w:gridSpan w:val="11"/>
            <w:tcBorders>
              <w:top w:val="nil"/>
              <w:left w:val="nil"/>
              <w:bottom w:val="nil"/>
              <w:right w:val="nil"/>
            </w:tcBorders>
            <w:shd w:val="clear" w:color="auto" w:fill="auto"/>
            <w:noWrap/>
            <w:vAlign w:val="center"/>
          </w:tcPr>
          <w:p w:rsidR="00DD7AF7" w:rsidRDefault="006366DF">
            <w:pPr>
              <w:widowControl/>
              <w:jc w:val="center"/>
              <w:rPr>
                <w:rFonts w:ascii="Times New Roman" w:eastAsia="Times New Roman" w:hAnsi="Times New Roman"/>
                <w:kern w:val="0"/>
                <w:sz w:val="20"/>
                <w:szCs w:val="20"/>
              </w:rPr>
            </w:pPr>
            <w:r>
              <w:rPr>
                <w:rFonts w:ascii="宋体" w:hAnsi="宋体" w:cs="Arial" w:hint="eastAsia"/>
                <w:color w:val="000000"/>
                <w:kern w:val="0"/>
                <w:sz w:val="30"/>
                <w:szCs w:val="30"/>
              </w:rPr>
              <w:lastRenderedPageBreak/>
              <w:t>一般公共预算财政拨款基本支出决算表</w:t>
            </w:r>
          </w:p>
        </w:tc>
      </w:tr>
      <w:tr w:rsidR="00DD7AF7">
        <w:trPr>
          <w:gridAfter w:val="2"/>
          <w:wAfter w:w="16" w:type="dxa"/>
          <w:trHeight w:val="255"/>
        </w:trPr>
        <w:tc>
          <w:tcPr>
            <w:tcW w:w="766"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2778"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766"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2211"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992"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766"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061"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800" w:type="dxa"/>
            <w:tcBorders>
              <w:top w:val="nil"/>
              <w:left w:val="nil"/>
              <w:bottom w:val="nil"/>
              <w:right w:val="nil"/>
            </w:tcBorders>
            <w:shd w:val="clear" w:color="auto" w:fill="auto"/>
            <w:noWrap/>
            <w:vAlign w:val="bottom"/>
          </w:tcPr>
          <w:p w:rsidR="00DD7AF7" w:rsidRDefault="006366DF">
            <w:pPr>
              <w:widowControl/>
              <w:jc w:val="right"/>
              <w:rPr>
                <w:rFonts w:ascii="宋体" w:hAnsi="宋体" w:cs="Arial"/>
                <w:color w:val="000000"/>
                <w:kern w:val="0"/>
                <w:sz w:val="18"/>
                <w:szCs w:val="18"/>
              </w:rPr>
            </w:pPr>
            <w:r>
              <w:rPr>
                <w:rFonts w:ascii="宋体" w:hAnsi="宋体" w:cs="Arial" w:hint="eastAsia"/>
                <w:color w:val="000000"/>
                <w:kern w:val="0"/>
                <w:sz w:val="18"/>
                <w:szCs w:val="18"/>
              </w:rPr>
              <w:t>公开</w:t>
            </w:r>
            <w:r>
              <w:rPr>
                <w:rFonts w:ascii="宋体" w:hAnsi="宋体" w:cs="Arial" w:hint="eastAsia"/>
                <w:color w:val="000000"/>
                <w:kern w:val="0"/>
                <w:sz w:val="18"/>
                <w:szCs w:val="18"/>
              </w:rPr>
              <w:t>06</w:t>
            </w:r>
            <w:r>
              <w:rPr>
                <w:rFonts w:ascii="宋体" w:hAnsi="宋体" w:cs="Arial" w:hint="eastAsia"/>
                <w:color w:val="000000"/>
                <w:kern w:val="0"/>
                <w:sz w:val="18"/>
                <w:szCs w:val="18"/>
              </w:rPr>
              <w:t>表</w:t>
            </w:r>
          </w:p>
        </w:tc>
      </w:tr>
      <w:tr w:rsidR="00DD7AF7">
        <w:trPr>
          <w:gridAfter w:val="2"/>
          <w:wAfter w:w="16" w:type="dxa"/>
          <w:trHeight w:val="255"/>
        </w:trPr>
        <w:tc>
          <w:tcPr>
            <w:tcW w:w="3544" w:type="dxa"/>
            <w:gridSpan w:val="2"/>
            <w:tcBorders>
              <w:top w:val="nil"/>
              <w:left w:val="nil"/>
              <w:bottom w:val="nil"/>
              <w:right w:val="nil"/>
            </w:tcBorders>
            <w:shd w:val="clear" w:color="auto" w:fill="auto"/>
            <w:noWrap/>
            <w:vAlign w:val="bottom"/>
          </w:tcPr>
          <w:p w:rsidR="00DD7AF7" w:rsidRDefault="006366DF">
            <w:pPr>
              <w:widowControl/>
              <w:jc w:val="left"/>
              <w:rPr>
                <w:rFonts w:ascii="宋体" w:hAnsi="宋体" w:cs="Arial"/>
                <w:color w:val="000000"/>
                <w:kern w:val="0"/>
                <w:sz w:val="20"/>
                <w:szCs w:val="20"/>
              </w:rPr>
            </w:pPr>
            <w:r>
              <w:rPr>
                <w:rFonts w:ascii="宋体" w:hAnsi="宋体" w:cs="Arial" w:hint="eastAsia"/>
                <w:color w:val="000000"/>
                <w:kern w:val="0"/>
                <w:sz w:val="20"/>
                <w:szCs w:val="20"/>
              </w:rPr>
              <w:t>部门：尉氏县大桥乡中心学校</w:t>
            </w:r>
          </w:p>
        </w:tc>
        <w:tc>
          <w:tcPr>
            <w:tcW w:w="1134" w:type="dxa"/>
            <w:tcBorders>
              <w:top w:val="nil"/>
              <w:left w:val="nil"/>
              <w:bottom w:val="nil"/>
              <w:right w:val="nil"/>
            </w:tcBorders>
            <w:shd w:val="clear" w:color="auto" w:fill="auto"/>
            <w:noWrap/>
            <w:vAlign w:val="bottom"/>
          </w:tcPr>
          <w:p w:rsidR="00DD7AF7" w:rsidRDefault="00DD7AF7">
            <w:pPr>
              <w:widowControl/>
              <w:jc w:val="left"/>
              <w:rPr>
                <w:rFonts w:ascii="宋体" w:hAnsi="宋体" w:cs="Arial"/>
                <w:color w:val="000000"/>
                <w:kern w:val="0"/>
                <w:sz w:val="20"/>
                <w:szCs w:val="20"/>
              </w:rPr>
            </w:pPr>
          </w:p>
        </w:tc>
        <w:tc>
          <w:tcPr>
            <w:tcW w:w="766"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2211"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992"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766"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061"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800" w:type="dxa"/>
            <w:tcBorders>
              <w:top w:val="nil"/>
              <w:left w:val="nil"/>
              <w:bottom w:val="nil"/>
              <w:right w:val="nil"/>
            </w:tcBorders>
            <w:shd w:val="clear" w:color="auto" w:fill="auto"/>
            <w:noWrap/>
            <w:vAlign w:val="bottom"/>
          </w:tcPr>
          <w:p w:rsidR="00DD7AF7" w:rsidRDefault="006366DF">
            <w:pPr>
              <w:widowControl/>
              <w:jc w:val="right"/>
              <w:rPr>
                <w:rFonts w:ascii="宋体" w:hAnsi="宋体" w:cs="Arial"/>
                <w:color w:val="000000"/>
                <w:kern w:val="0"/>
                <w:sz w:val="18"/>
                <w:szCs w:val="18"/>
              </w:rPr>
            </w:pPr>
            <w:r>
              <w:rPr>
                <w:rFonts w:ascii="宋体" w:hAnsi="宋体" w:cs="Arial" w:hint="eastAsia"/>
                <w:color w:val="000000"/>
                <w:kern w:val="0"/>
                <w:sz w:val="18"/>
                <w:szCs w:val="18"/>
              </w:rPr>
              <w:t>金额单位：万元</w:t>
            </w:r>
          </w:p>
        </w:tc>
      </w:tr>
      <w:tr w:rsidR="00DD7AF7">
        <w:trPr>
          <w:gridAfter w:val="1"/>
          <w:wAfter w:w="10" w:type="dxa"/>
          <w:trHeight w:val="308"/>
        </w:trPr>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人员经费</w:t>
            </w:r>
          </w:p>
        </w:tc>
        <w:tc>
          <w:tcPr>
            <w:tcW w:w="9602" w:type="dxa"/>
            <w:gridSpan w:val="7"/>
            <w:tcBorders>
              <w:top w:val="single" w:sz="4" w:space="0" w:color="000000"/>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公用经费</w:t>
            </w:r>
          </w:p>
        </w:tc>
      </w:tr>
      <w:tr w:rsidR="00DD7AF7">
        <w:trPr>
          <w:gridAfter w:val="2"/>
          <w:wAfter w:w="16" w:type="dxa"/>
          <w:trHeight w:val="312"/>
        </w:trPr>
        <w:tc>
          <w:tcPr>
            <w:tcW w:w="766" w:type="dxa"/>
            <w:vMerge w:val="restart"/>
            <w:tcBorders>
              <w:top w:val="nil"/>
              <w:left w:val="single" w:sz="4" w:space="0" w:color="000000"/>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科目编码</w:t>
            </w:r>
          </w:p>
        </w:tc>
        <w:tc>
          <w:tcPr>
            <w:tcW w:w="2778"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科目名称</w:t>
            </w:r>
          </w:p>
        </w:tc>
        <w:tc>
          <w:tcPr>
            <w:tcW w:w="1134"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决算数</w:t>
            </w:r>
          </w:p>
        </w:tc>
        <w:tc>
          <w:tcPr>
            <w:tcW w:w="766"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科目编码</w:t>
            </w:r>
          </w:p>
        </w:tc>
        <w:tc>
          <w:tcPr>
            <w:tcW w:w="2211"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科目名称</w:t>
            </w:r>
          </w:p>
        </w:tc>
        <w:tc>
          <w:tcPr>
            <w:tcW w:w="992"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决算数</w:t>
            </w:r>
          </w:p>
        </w:tc>
        <w:tc>
          <w:tcPr>
            <w:tcW w:w="766"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科目编码</w:t>
            </w:r>
          </w:p>
        </w:tc>
        <w:tc>
          <w:tcPr>
            <w:tcW w:w="3061"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科目名称</w:t>
            </w:r>
          </w:p>
        </w:tc>
        <w:tc>
          <w:tcPr>
            <w:tcW w:w="1800"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决算数</w:t>
            </w:r>
          </w:p>
        </w:tc>
      </w:tr>
      <w:tr w:rsidR="00DD7AF7">
        <w:trPr>
          <w:gridAfter w:val="2"/>
          <w:wAfter w:w="16" w:type="dxa"/>
          <w:trHeight w:val="312"/>
        </w:trPr>
        <w:tc>
          <w:tcPr>
            <w:tcW w:w="766" w:type="dxa"/>
            <w:vMerge/>
            <w:tcBorders>
              <w:top w:val="nil"/>
              <w:left w:val="single" w:sz="4" w:space="0" w:color="000000"/>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2778"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134"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766"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2211"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992"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766"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3061"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80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301</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工资福利支出</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3,708.07</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商品和服务支出</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685.31</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307</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债务利息及费用支出</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30101</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基本工资</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2,392.47</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30201</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办公费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59.93</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30701</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国内债务付息</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30102</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津贴补贴</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478.82</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30202</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印刷费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54.26</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30702</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国外债务付息</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30103</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奖金</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30203</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咨询费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310</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资本性支出</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103.23</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30106</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伙食补助费</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30204</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手续费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31001</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房屋建筑物购建</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30107</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绩效工资</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329.91</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30205</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水费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3.88</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31002</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办公设备购置</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69.51</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30108</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机关事业单位基本养老保险缴费</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347.22</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30206</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电费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13.22</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31003</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专用设备购置</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2.98</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30109</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职业年金缴费</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30207</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邮电费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1.28</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31005</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基础设施建设</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30110</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职工基本医疗保险缴费</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129.25</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30208</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取暖费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17.74</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31006</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大型修缮</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30111</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公务员医疗补助缴费</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30209</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物业管理费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40.56</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31007</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信息网络及软件购置更新</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30112</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其他社会保障缴费</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30.40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30211</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差旅费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0.24</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31008</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物资储备</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30113</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住房公积金</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30212</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因公出国（境）费用</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31009</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土地补偿</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30114</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医疗费</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30213</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维修（护）费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248.24</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31010</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安置补助</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30199</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其他工资福利支出</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30214</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租赁费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31011</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地上附着物和青苗补偿</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303</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对个人和家庭的补助</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100.69</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30215</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会议费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31012</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拆迁补偿</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30301</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离休费</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30216</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培训费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1.16</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31013</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公务用车购置</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lastRenderedPageBreak/>
              <w:t>30302</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退休费</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30217</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公务接待费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9.55</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31019</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其他交通工具购置</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30303</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退职（役）费</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30218</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专用材料费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44.41</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31021</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文物和陈列品购置</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30304</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抚恤金</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38.12</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30224</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被装购置费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31022</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无形资产购置</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30305</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生活补助</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62.57</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30225</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专用燃料费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31099</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其他资本性支出</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30.74</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30306</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救济费</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30226</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劳务费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27.20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399</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其他支出</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30307</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医疗费补助</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30227</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委托业务费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39906</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赠与</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30308</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助学金</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30228</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工会经费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39907</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国家赔偿费用支出</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30309</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奖励金</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30229</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福利费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39908</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对民间非营利组织和群众性自治组织补贴</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30310</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个人农业生产补贴</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30231</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公务用车运行维护费</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39999</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其他支出</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30311</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代缴社会保险费</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30239</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其他交通费用</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1.63</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30399</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其他对个人和家庭的补助</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30240</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税金及附加费用</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r>
      <w:tr w:rsidR="00DD7AF7">
        <w:trPr>
          <w:gridAfter w:val="2"/>
          <w:wAfter w:w="16" w:type="dxa"/>
          <w:trHeight w:val="308"/>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277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30299</w:t>
            </w:r>
          </w:p>
        </w:tc>
        <w:tc>
          <w:tcPr>
            <w:tcW w:w="221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其他商品和服务支出</w:t>
            </w:r>
          </w:p>
        </w:tc>
        <w:tc>
          <w:tcPr>
            <w:tcW w:w="992"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162.01</w:t>
            </w:r>
          </w:p>
        </w:tc>
        <w:tc>
          <w:tcPr>
            <w:tcW w:w="7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3061"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 xml:space="preserve">　</w:t>
            </w:r>
          </w:p>
        </w:tc>
      </w:tr>
      <w:tr w:rsidR="00DD7AF7">
        <w:trPr>
          <w:gridAfter w:val="2"/>
          <w:wAfter w:w="16" w:type="dxa"/>
          <w:trHeight w:val="308"/>
        </w:trPr>
        <w:tc>
          <w:tcPr>
            <w:tcW w:w="3544" w:type="dxa"/>
            <w:gridSpan w:val="2"/>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人员经费合计</w:t>
            </w:r>
          </w:p>
        </w:tc>
        <w:tc>
          <w:tcPr>
            <w:tcW w:w="113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3,808.76</w:t>
            </w:r>
          </w:p>
        </w:tc>
        <w:tc>
          <w:tcPr>
            <w:tcW w:w="7796" w:type="dxa"/>
            <w:gridSpan w:val="5"/>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公用经费合计</w:t>
            </w:r>
          </w:p>
        </w:tc>
        <w:tc>
          <w:tcPr>
            <w:tcW w:w="180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788.54</w:t>
            </w:r>
          </w:p>
        </w:tc>
      </w:tr>
      <w:tr w:rsidR="00DD7AF7">
        <w:trPr>
          <w:trHeight w:val="308"/>
        </w:trPr>
        <w:tc>
          <w:tcPr>
            <w:tcW w:w="14290" w:type="dxa"/>
            <w:gridSpan w:val="11"/>
            <w:tcBorders>
              <w:top w:val="nil"/>
              <w:left w:val="nil"/>
              <w:bottom w:val="nil"/>
              <w:right w:val="nil"/>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注：本表反映部门本年度一般公共预算财政拨款基本支出明细情况。</w:t>
            </w:r>
          </w:p>
        </w:tc>
      </w:tr>
    </w:tbl>
    <w:p w:rsidR="00DD7AF7" w:rsidRDefault="00DD7AF7">
      <w:pPr>
        <w:widowControl/>
        <w:jc w:val="left"/>
        <w:rPr>
          <w:rFonts w:ascii="黑体" w:eastAsia="黑体" w:hAnsi="宋体" w:cs="宋体"/>
          <w:kern w:val="0"/>
          <w:sz w:val="28"/>
          <w:szCs w:val="28"/>
        </w:rPr>
      </w:pPr>
    </w:p>
    <w:p w:rsidR="00DD7AF7" w:rsidRDefault="006366DF">
      <w:pPr>
        <w:widowControl/>
        <w:jc w:val="left"/>
        <w:rPr>
          <w:rFonts w:ascii="黑体" w:eastAsia="黑体" w:hAnsi="宋体" w:cs="宋体"/>
          <w:kern w:val="0"/>
          <w:sz w:val="28"/>
          <w:szCs w:val="28"/>
        </w:rPr>
      </w:pPr>
      <w:r>
        <w:rPr>
          <w:rFonts w:ascii="黑体" w:eastAsia="黑体" w:hAnsi="宋体" w:cs="宋体"/>
          <w:kern w:val="0"/>
          <w:sz w:val="28"/>
          <w:szCs w:val="28"/>
        </w:rPr>
        <w:br w:type="page"/>
      </w:r>
    </w:p>
    <w:tbl>
      <w:tblPr>
        <w:tblW w:w="4985" w:type="pct"/>
        <w:tblLayout w:type="fixed"/>
        <w:tblLook w:val="04A0" w:firstRow="1" w:lastRow="0" w:firstColumn="1" w:lastColumn="0" w:noHBand="0" w:noVBand="1"/>
      </w:tblPr>
      <w:tblGrid>
        <w:gridCol w:w="1409"/>
        <w:gridCol w:w="1412"/>
        <w:gridCol w:w="1216"/>
        <w:gridCol w:w="1074"/>
        <w:gridCol w:w="932"/>
        <w:gridCol w:w="1074"/>
        <w:gridCol w:w="25"/>
        <w:gridCol w:w="849"/>
        <w:gridCol w:w="935"/>
        <w:gridCol w:w="935"/>
        <w:gridCol w:w="1077"/>
        <w:gridCol w:w="1397"/>
        <w:gridCol w:w="1581"/>
      </w:tblGrid>
      <w:tr w:rsidR="00DD7AF7" w:rsidTr="00DE77EF">
        <w:trPr>
          <w:trHeight w:val="540"/>
        </w:trPr>
        <w:tc>
          <w:tcPr>
            <w:tcW w:w="5000" w:type="pct"/>
            <w:gridSpan w:val="13"/>
            <w:tcBorders>
              <w:top w:val="nil"/>
              <w:left w:val="nil"/>
              <w:bottom w:val="nil"/>
              <w:right w:val="nil"/>
            </w:tcBorders>
            <w:shd w:val="clear" w:color="auto" w:fill="auto"/>
            <w:noWrap/>
            <w:vAlign w:val="center"/>
          </w:tcPr>
          <w:p w:rsidR="00DD7AF7" w:rsidRDefault="006366DF">
            <w:pPr>
              <w:widowControl/>
              <w:jc w:val="center"/>
              <w:rPr>
                <w:rFonts w:ascii="Times New Roman" w:eastAsia="Times New Roman" w:hAnsi="Times New Roman"/>
                <w:kern w:val="0"/>
                <w:sz w:val="20"/>
                <w:szCs w:val="20"/>
              </w:rPr>
            </w:pPr>
            <w:r>
              <w:rPr>
                <w:rFonts w:ascii="宋体" w:hAnsi="宋体" w:cs="Arial" w:hint="eastAsia"/>
                <w:color w:val="000000"/>
                <w:kern w:val="0"/>
                <w:sz w:val="44"/>
                <w:szCs w:val="44"/>
              </w:rPr>
              <w:lastRenderedPageBreak/>
              <w:t>一般公共预算财政拨款“三公”经费支出决算表</w:t>
            </w:r>
          </w:p>
        </w:tc>
      </w:tr>
      <w:tr w:rsidR="00DD7AF7" w:rsidTr="00DE77EF">
        <w:trPr>
          <w:trHeight w:val="255"/>
        </w:trPr>
        <w:tc>
          <w:tcPr>
            <w:tcW w:w="506" w:type="pct"/>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507" w:type="pct"/>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437" w:type="pct"/>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86" w:type="pct"/>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35" w:type="pct"/>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86" w:type="pct"/>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14" w:type="pct"/>
            <w:gridSpan w:val="2"/>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36" w:type="pct"/>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36" w:type="pct"/>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87" w:type="pct"/>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502" w:type="pct"/>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568" w:type="pct"/>
            <w:tcBorders>
              <w:top w:val="nil"/>
              <w:left w:val="nil"/>
              <w:bottom w:val="nil"/>
              <w:right w:val="nil"/>
            </w:tcBorders>
            <w:shd w:val="clear" w:color="auto" w:fill="auto"/>
            <w:noWrap/>
            <w:vAlign w:val="bottom"/>
          </w:tcPr>
          <w:p w:rsidR="00DD7AF7" w:rsidRDefault="006366DF">
            <w:pPr>
              <w:widowControl/>
              <w:jc w:val="right"/>
              <w:rPr>
                <w:rFonts w:ascii="宋体" w:hAnsi="宋体" w:cs="Arial"/>
                <w:color w:val="000000"/>
                <w:kern w:val="0"/>
                <w:sz w:val="20"/>
                <w:szCs w:val="20"/>
              </w:rPr>
            </w:pPr>
            <w:r>
              <w:rPr>
                <w:rFonts w:ascii="宋体" w:hAnsi="宋体" w:cs="Arial" w:hint="eastAsia"/>
                <w:color w:val="000000"/>
                <w:kern w:val="0"/>
                <w:sz w:val="20"/>
                <w:szCs w:val="20"/>
              </w:rPr>
              <w:t>公开</w:t>
            </w:r>
            <w:r>
              <w:rPr>
                <w:rFonts w:ascii="宋体" w:hAnsi="宋体" w:cs="Arial" w:hint="eastAsia"/>
                <w:color w:val="000000"/>
                <w:kern w:val="0"/>
                <w:sz w:val="20"/>
                <w:szCs w:val="20"/>
              </w:rPr>
              <w:t>07</w:t>
            </w:r>
            <w:r>
              <w:rPr>
                <w:rFonts w:ascii="宋体" w:hAnsi="宋体" w:cs="Arial" w:hint="eastAsia"/>
                <w:color w:val="000000"/>
                <w:kern w:val="0"/>
                <w:sz w:val="20"/>
                <w:szCs w:val="20"/>
              </w:rPr>
              <w:t>表</w:t>
            </w:r>
          </w:p>
        </w:tc>
      </w:tr>
      <w:tr w:rsidR="00DD7AF7" w:rsidTr="00DE77EF">
        <w:trPr>
          <w:trHeight w:val="255"/>
        </w:trPr>
        <w:tc>
          <w:tcPr>
            <w:tcW w:w="1013" w:type="pct"/>
            <w:gridSpan w:val="2"/>
            <w:tcBorders>
              <w:top w:val="nil"/>
              <w:left w:val="nil"/>
              <w:bottom w:val="nil"/>
              <w:right w:val="nil"/>
            </w:tcBorders>
            <w:shd w:val="clear" w:color="auto" w:fill="auto"/>
            <w:noWrap/>
            <w:vAlign w:val="bottom"/>
          </w:tcPr>
          <w:p w:rsidR="00DD7AF7" w:rsidRDefault="006366DF">
            <w:pPr>
              <w:widowControl/>
              <w:jc w:val="left"/>
              <w:rPr>
                <w:rFonts w:ascii="宋体" w:hAnsi="宋体" w:cs="Arial"/>
                <w:color w:val="000000"/>
                <w:kern w:val="0"/>
                <w:sz w:val="20"/>
                <w:szCs w:val="20"/>
              </w:rPr>
            </w:pPr>
            <w:r>
              <w:rPr>
                <w:rFonts w:ascii="宋体" w:hAnsi="宋体" w:cs="Arial" w:hint="eastAsia"/>
                <w:color w:val="000000"/>
                <w:kern w:val="0"/>
                <w:sz w:val="20"/>
                <w:szCs w:val="20"/>
              </w:rPr>
              <w:t>部门：尉氏县大桥乡中心学校</w:t>
            </w:r>
          </w:p>
        </w:tc>
        <w:tc>
          <w:tcPr>
            <w:tcW w:w="437" w:type="pct"/>
            <w:tcBorders>
              <w:top w:val="nil"/>
              <w:left w:val="nil"/>
              <w:bottom w:val="nil"/>
              <w:right w:val="nil"/>
            </w:tcBorders>
            <w:shd w:val="clear" w:color="auto" w:fill="auto"/>
            <w:noWrap/>
            <w:vAlign w:val="bottom"/>
          </w:tcPr>
          <w:p w:rsidR="00DD7AF7" w:rsidRDefault="00DD7AF7">
            <w:pPr>
              <w:widowControl/>
              <w:jc w:val="left"/>
              <w:rPr>
                <w:rFonts w:ascii="宋体" w:hAnsi="宋体" w:cs="Arial"/>
                <w:color w:val="000000"/>
                <w:kern w:val="0"/>
                <w:sz w:val="20"/>
                <w:szCs w:val="20"/>
              </w:rPr>
            </w:pPr>
          </w:p>
        </w:tc>
        <w:tc>
          <w:tcPr>
            <w:tcW w:w="386" w:type="pct"/>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35" w:type="pct"/>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86" w:type="pct"/>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14" w:type="pct"/>
            <w:gridSpan w:val="2"/>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36" w:type="pct"/>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36" w:type="pct"/>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87" w:type="pct"/>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502" w:type="pct"/>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569" w:type="pct"/>
            <w:tcBorders>
              <w:top w:val="nil"/>
              <w:left w:val="nil"/>
              <w:bottom w:val="nil"/>
              <w:right w:val="nil"/>
            </w:tcBorders>
            <w:shd w:val="clear" w:color="auto" w:fill="auto"/>
            <w:noWrap/>
            <w:vAlign w:val="bottom"/>
          </w:tcPr>
          <w:p w:rsidR="00DD7AF7" w:rsidRDefault="006366DF">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DD7AF7" w:rsidTr="00DE77EF">
        <w:trPr>
          <w:trHeight w:val="308"/>
        </w:trPr>
        <w:tc>
          <w:tcPr>
            <w:tcW w:w="2566"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预算数</w:t>
            </w:r>
          </w:p>
        </w:tc>
        <w:tc>
          <w:tcPr>
            <w:tcW w:w="2434" w:type="pct"/>
            <w:gridSpan w:val="6"/>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决算数</w:t>
            </w:r>
          </w:p>
        </w:tc>
      </w:tr>
      <w:tr w:rsidR="00DE77EF" w:rsidTr="00137AFE">
        <w:trPr>
          <w:trHeight w:val="308"/>
        </w:trPr>
        <w:tc>
          <w:tcPr>
            <w:tcW w:w="506" w:type="pct"/>
            <w:vMerge w:val="restart"/>
            <w:tcBorders>
              <w:top w:val="nil"/>
              <w:left w:val="single" w:sz="4" w:space="0" w:color="000000"/>
              <w:bottom w:val="single" w:sz="4" w:space="0" w:color="000000"/>
              <w:right w:val="single" w:sz="4" w:space="0" w:color="000000"/>
            </w:tcBorders>
            <w:shd w:val="clear" w:color="auto" w:fill="auto"/>
            <w:vAlign w:val="center"/>
          </w:tcPr>
          <w:p w:rsidR="00DE77EF" w:rsidRDefault="00DE77EF">
            <w:pPr>
              <w:widowControl/>
              <w:jc w:val="center"/>
              <w:rPr>
                <w:rFonts w:ascii="宋体" w:hAnsi="宋体" w:cs="Arial"/>
                <w:color w:val="000000"/>
                <w:kern w:val="0"/>
                <w:sz w:val="22"/>
              </w:rPr>
            </w:pPr>
            <w:r>
              <w:rPr>
                <w:rFonts w:ascii="宋体" w:hAnsi="宋体" w:cs="Arial" w:hint="eastAsia"/>
                <w:color w:val="000000"/>
                <w:kern w:val="0"/>
                <w:sz w:val="22"/>
              </w:rPr>
              <w:t>合计</w:t>
            </w:r>
          </w:p>
        </w:tc>
        <w:tc>
          <w:tcPr>
            <w:tcW w:w="506" w:type="pct"/>
            <w:vMerge w:val="restart"/>
            <w:tcBorders>
              <w:top w:val="nil"/>
              <w:left w:val="nil"/>
              <w:bottom w:val="single" w:sz="4" w:space="0" w:color="000000"/>
              <w:right w:val="single" w:sz="4" w:space="0" w:color="000000"/>
            </w:tcBorders>
            <w:shd w:val="clear" w:color="auto" w:fill="auto"/>
            <w:vAlign w:val="center"/>
          </w:tcPr>
          <w:p w:rsidR="00DE77EF" w:rsidRDefault="00DE77EF">
            <w:pPr>
              <w:widowControl/>
              <w:jc w:val="center"/>
              <w:rPr>
                <w:rFonts w:ascii="宋体" w:hAnsi="宋体" w:cs="Arial"/>
                <w:color w:val="000000"/>
                <w:kern w:val="0"/>
                <w:sz w:val="22"/>
              </w:rPr>
            </w:pPr>
            <w:r>
              <w:rPr>
                <w:rFonts w:ascii="宋体" w:hAnsi="宋体" w:cs="Arial" w:hint="eastAsia"/>
                <w:color w:val="000000"/>
                <w:kern w:val="0"/>
                <w:sz w:val="22"/>
              </w:rPr>
              <w:t>因公出国（境）费</w:t>
            </w:r>
          </w:p>
        </w:tc>
        <w:tc>
          <w:tcPr>
            <w:tcW w:w="1158" w:type="pct"/>
            <w:gridSpan w:val="3"/>
            <w:tcBorders>
              <w:top w:val="nil"/>
              <w:left w:val="nil"/>
              <w:bottom w:val="single" w:sz="4" w:space="0" w:color="000000"/>
              <w:right w:val="single" w:sz="4" w:space="0" w:color="000000"/>
            </w:tcBorders>
            <w:shd w:val="clear" w:color="auto" w:fill="auto"/>
            <w:vAlign w:val="center"/>
          </w:tcPr>
          <w:p w:rsidR="00DE77EF" w:rsidRDefault="00DE77EF">
            <w:pPr>
              <w:widowControl/>
              <w:jc w:val="center"/>
              <w:rPr>
                <w:rFonts w:ascii="宋体" w:hAnsi="宋体" w:cs="Arial"/>
                <w:color w:val="000000"/>
                <w:kern w:val="0"/>
                <w:sz w:val="22"/>
              </w:rPr>
            </w:pPr>
            <w:r>
              <w:rPr>
                <w:rFonts w:ascii="宋体" w:hAnsi="宋体" w:cs="Arial" w:hint="eastAsia"/>
                <w:color w:val="000000"/>
                <w:kern w:val="0"/>
                <w:sz w:val="22"/>
              </w:rPr>
              <w:t>公务用车购置及运行费</w:t>
            </w:r>
          </w:p>
        </w:tc>
        <w:tc>
          <w:tcPr>
            <w:tcW w:w="386" w:type="pct"/>
            <w:tcBorders>
              <w:top w:val="nil"/>
              <w:left w:val="nil"/>
              <w:bottom w:val="single" w:sz="4" w:space="0" w:color="000000"/>
              <w:right w:val="single" w:sz="4" w:space="0" w:color="000000"/>
            </w:tcBorders>
            <w:shd w:val="clear" w:color="auto" w:fill="auto"/>
            <w:vAlign w:val="center"/>
          </w:tcPr>
          <w:p w:rsidR="00DE77EF" w:rsidRDefault="00DE77EF">
            <w:pPr>
              <w:widowControl/>
              <w:jc w:val="center"/>
              <w:rPr>
                <w:rFonts w:ascii="宋体" w:hAnsi="宋体" w:cs="Arial"/>
                <w:color w:val="000000"/>
                <w:kern w:val="0"/>
                <w:sz w:val="22"/>
              </w:rPr>
            </w:pPr>
            <w:r>
              <w:rPr>
                <w:rFonts w:ascii="宋体" w:hAnsi="宋体" w:cs="Arial" w:hint="eastAsia"/>
                <w:color w:val="000000"/>
                <w:kern w:val="0"/>
                <w:sz w:val="22"/>
              </w:rPr>
              <w:t>公务接待费</w:t>
            </w:r>
          </w:p>
        </w:tc>
        <w:tc>
          <w:tcPr>
            <w:tcW w:w="314" w:type="pct"/>
            <w:gridSpan w:val="2"/>
            <w:tcBorders>
              <w:top w:val="nil"/>
              <w:left w:val="nil"/>
              <w:bottom w:val="single" w:sz="4" w:space="0" w:color="000000"/>
              <w:right w:val="single" w:sz="4" w:space="0" w:color="000000"/>
            </w:tcBorders>
            <w:shd w:val="clear" w:color="auto" w:fill="auto"/>
            <w:vAlign w:val="center"/>
          </w:tcPr>
          <w:p w:rsidR="00DE77EF" w:rsidRDefault="00DE77EF">
            <w:pPr>
              <w:widowControl/>
              <w:jc w:val="center"/>
              <w:rPr>
                <w:rFonts w:ascii="宋体" w:hAnsi="宋体" w:cs="Arial"/>
                <w:color w:val="000000"/>
                <w:kern w:val="0"/>
                <w:sz w:val="22"/>
              </w:rPr>
            </w:pPr>
            <w:r>
              <w:rPr>
                <w:rFonts w:ascii="宋体" w:hAnsi="宋体" w:cs="Arial" w:hint="eastAsia"/>
                <w:color w:val="000000"/>
                <w:kern w:val="0"/>
                <w:sz w:val="22"/>
              </w:rPr>
              <w:t>合计</w:t>
            </w:r>
          </w:p>
        </w:tc>
        <w:tc>
          <w:tcPr>
            <w:tcW w:w="336" w:type="pct"/>
            <w:tcBorders>
              <w:top w:val="nil"/>
              <w:left w:val="nil"/>
              <w:bottom w:val="single" w:sz="4" w:space="0" w:color="000000"/>
              <w:right w:val="single" w:sz="4" w:space="0" w:color="000000"/>
            </w:tcBorders>
            <w:shd w:val="clear" w:color="auto" w:fill="auto"/>
            <w:vAlign w:val="center"/>
          </w:tcPr>
          <w:p w:rsidR="00DE77EF" w:rsidRDefault="00DE77EF">
            <w:pPr>
              <w:widowControl/>
              <w:jc w:val="center"/>
              <w:rPr>
                <w:rFonts w:ascii="宋体" w:hAnsi="宋体" w:cs="Arial"/>
                <w:color w:val="000000"/>
                <w:kern w:val="0"/>
                <w:sz w:val="22"/>
              </w:rPr>
            </w:pPr>
            <w:r>
              <w:rPr>
                <w:rFonts w:ascii="宋体" w:hAnsi="宋体" w:cs="Arial" w:hint="eastAsia"/>
                <w:color w:val="000000"/>
                <w:kern w:val="0"/>
                <w:sz w:val="22"/>
              </w:rPr>
              <w:t>因公出国（境）费</w:t>
            </w:r>
          </w:p>
        </w:tc>
        <w:tc>
          <w:tcPr>
            <w:tcW w:w="1225" w:type="pct"/>
            <w:gridSpan w:val="3"/>
            <w:tcBorders>
              <w:top w:val="nil"/>
              <w:left w:val="nil"/>
              <w:bottom w:val="single" w:sz="4" w:space="0" w:color="000000"/>
              <w:right w:val="single" w:sz="4" w:space="0" w:color="000000"/>
            </w:tcBorders>
            <w:shd w:val="clear" w:color="auto" w:fill="auto"/>
            <w:vAlign w:val="center"/>
          </w:tcPr>
          <w:p w:rsidR="00DE77EF" w:rsidRDefault="00DE77EF">
            <w:pPr>
              <w:widowControl/>
              <w:jc w:val="center"/>
              <w:rPr>
                <w:rFonts w:ascii="宋体" w:hAnsi="宋体" w:cs="Arial"/>
                <w:color w:val="000000"/>
                <w:kern w:val="0"/>
                <w:sz w:val="22"/>
              </w:rPr>
            </w:pPr>
            <w:r>
              <w:rPr>
                <w:rFonts w:ascii="宋体" w:hAnsi="宋体" w:cs="Arial" w:hint="eastAsia"/>
                <w:color w:val="000000"/>
                <w:kern w:val="0"/>
                <w:sz w:val="22"/>
              </w:rPr>
              <w:t>公务用车购</w:t>
            </w:r>
            <w:bookmarkStart w:id="0" w:name="_GoBack"/>
            <w:bookmarkEnd w:id="0"/>
            <w:r>
              <w:rPr>
                <w:rFonts w:ascii="宋体" w:hAnsi="宋体" w:cs="Arial" w:hint="eastAsia"/>
                <w:color w:val="000000"/>
                <w:kern w:val="0"/>
                <w:sz w:val="22"/>
              </w:rPr>
              <w:t>置及运行费</w:t>
            </w:r>
          </w:p>
        </w:tc>
        <w:tc>
          <w:tcPr>
            <w:tcW w:w="569" w:type="pct"/>
            <w:vMerge w:val="restart"/>
            <w:tcBorders>
              <w:top w:val="nil"/>
              <w:left w:val="nil"/>
              <w:right w:val="single" w:sz="4" w:space="0" w:color="000000"/>
            </w:tcBorders>
            <w:shd w:val="clear" w:color="auto" w:fill="auto"/>
            <w:vAlign w:val="center"/>
          </w:tcPr>
          <w:p w:rsidR="00DE77EF" w:rsidRDefault="00DE77EF">
            <w:pPr>
              <w:widowControl/>
              <w:jc w:val="center"/>
              <w:rPr>
                <w:rFonts w:ascii="宋体" w:hAnsi="宋体" w:cs="Arial"/>
                <w:color w:val="000000"/>
                <w:kern w:val="0"/>
                <w:sz w:val="22"/>
              </w:rPr>
            </w:pPr>
            <w:r>
              <w:rPr>
                <w:rFonts w:ascii="宋体" w:hAnsi="宋体" w:cs="Arial" w:hint="eastAsia"/>
                <w:color w:val="000000"/>
                <w:kern w:val="0"/>
                <w:sz w:val="22"/>
              </w:rPr>
              <w:t>公务接待费</w:t>
            </w:r>
          </w:p>
        </w:tc>
      </w:tr>
      <w:tr w:rsidR="00DE77EF" w:rsidTr="00DE77EF">
        <w:trPr>
          <w:trHeight w:val="615"/>
        </w:trPr>
        <w:tc>
          <w:tcPr>
            <w:tcW w:w="506" w:type="pct"/>
            <w:vMerge/>
            <w:tcBorders>
              <w:top w:val="nil"/>
              <w:left w:val="single" w:sz="4" w:space="0" w:color="000000"/>
              <w:bottom w:val="single" w:sz="4" w:space="0" w:color="000000"/>
              <w:right w:val="single" w:sz="4" w:space="0" w:color="000000"/>
            </w:tcBorders>
            <w:shd w:val="clear" w:color="auto" w:fill="auto"/>
            <w:vAlign w:val="center"/>
          </w:tcPr>
          <w:p w:rsidR="00DE77EF" w:rsidRDefault="00DE77EF">
            <w:pPr>
              <w:widowControl/>
              <w:jc w:val="left"/>
              <w:rPr>
                <w:rFonts w:ascii="宋体" w:hAnsi="宋体" w:cs="Arial"/>
                <w:color w:val="000000"/>
                <w:kern w:val="0"/>
                <w:sz w:val="22"/>
              </w:rPr>
            </w:pPr>
          </w:p>
        </w:tc>
        <w:tc>
          <w:tcPr>
            <w:tcW w:w="507" w:type="pct"/>
            <w:vMerge/>
            <w:tcBorders>
              <w:top w:val="nil"/>
              <w:left w:val="nil"/>
              <w:bottom w:val="single" w:sz="4" w:space="0" w:color="000000"/>
              <w:right w:val="single" w:sz="4" w:space="0" w:color="000000"/>
            </w:tcBorders>
            <w:shd w:val="clear" w:color="auto" w:fill="auto"/>
            <w:vAlign w:val="center"/>
          </w:tcPr>
          <w:p w:rsidR="00DE77EF" w:rsidRDefault="00DE77EF">
            <w:pPr>
              <w:widowControl/>
              <w:jc w:val="left"/>
              <w:rPr>
                <w:rFonts w:ascii="宋体" w:hAnsi="宋体" w:cs="Arial"/>
                <w:color w:val="000000"/>
                <w:kern w:val="0"/>
                <w:sz w:val="22"/>
              </w:rPr>
            </w:pPr>
          </w:p>
        </w:tc>
        <w:tc>
          <w:tcPr>
            <w:tcW w:w="437" w:type="pct"/>
            <w:tcBorders>
              <w:top w:val="nil"/>
              <w:left w:val="nil"/>
              <w:bottom w:val="single" w:sz="4" w:space="0" w:color="000000"/>
              <w:right w:val="single" w:sz="4" w:space="0" w:color="000000"/>
            </w:tcBorders>
            <w:shd w:val="clear" w:color="auto" w:fill="auto"/>
            <w:vAlign w:val="center"/>
          </w:tcPr>
          <w:p w:rsidR="00DE77EF" w:rsidRDefault="00DE77EF">
            <w:pPr>
              <w:widowControl/>
              <w:jc w:val="center"/>
              <w:rPr>
                <w:rFonts w:ascii="宋体" w:hAnsi="宋体" w:cs="Arial"/>
                <w:color w:val="000000"/>
                <w:kern w:val="0"/>
                <w:sz w:val="22"/>
              </w:rPr>
            </w:pPr>
            <w:r>
              <w:rPr>
                <w:rFonts w:ascii="宋体" w:hAnsi="宋体" w:cs="Arial" w:hint="eastAsia"/>
                <w:color w:val="000000"/>
                <w:kern w:val="0"/>
                <w:sz w:val="22"/>
              </w:rPr>
              <w:t>小计</w:t>
            </w:r>
          </w:p>
        </w:tc>
        <w:tc>
          <w:tcPr>
            <w:tcW w:w="386" w:type="pct"/>
            <w:tcBorders>
              <w:top w:val="nil"/>
              <w:left w:val="nil"/>
              <w:bottom w:val="single" w:sz="4" w:space="0" w:color="000000"/>
              <w:right w:val="single" w:sz="4" w:space="0" w:color="000000"/>
            </w:tcBorders>
            <w:shd w:val="clear" w:color="auto" w:fill="auto"/>
            <w:vAlign w:val="center"/>
          </w:tcPr>
          <w:p w:rsidR="00DE77EF" w:rsidRDefault="00DE77EF">
            <w:pPr>
              <w:widowControl/>
              <w:jc w:val="center"/>
              <w:rPr>
                <w:rFonts w:ascii="宋体" w:hAnsi="宋体" w:cs="Arial"/>
                <w:color w:val="000000"/>
                <w:kern w:val="0"/>
                <w:sz w:val="22"/>
              </w:rPr>
            </w:pPr>
            <w:r>
              <w:rPr>
                <w:rFonts w:ascii="宋体" w:hAnsi="宋体" w:cs="Arial" w:hint="eastAsia"/>
                <w:color w:val="000000"/>
                <w:kern w:val="0"/>
                <w:sz w:val="22"/>
              </w:rPr>
              <w:t>公务用车购置费</w:t>
            </w:r>
          </w:p>
        </w:tc>
        <w:tc>
          <w:tcPr>
            <w:tcW w:w="335" w:type="pct"/>
            <w:tcBorders>
              <w:top w:val="nil"/>
              <w:left w:val="nil"/>
              <w:bottom w:val="single" w:sz="4" w:space="0" w:color="000000"/>
              <w:right w:val="single" w:sz="4" w:space="0" w:color="000000"/>
            </w:tcBorders>
            <w:shd w:val="clear" w:color="auto" w:fill="auto"/>
            <w:vAlign w:val="center"/>
          </w:tcPr>
          <w:p w:rsidR="00DE77EF" w:rsidRDefault="00DE77EF">
            <w:pPr>
              <w:widowControl/>
              <w:jc w:val="center"/>
              <w:rPr>
                <w:rFonts w:ascii="宋体" w:hAnsi="宋体" w:cs="Arial"/>
                <w:color w:val="000000"/>
                <w:kern w:val="0"/>
                <w:sz w:val="22"/>
              </w:rPr>
            </w:pPr>
            <w:r>
              <w:rPr>
                <w:rFonts w:ascii="宋体" w:hAnsi="宋体" w:cs="Arial" w:hint="eastAsia"/>
                <w:color w:val="000000"/>
                <w:kern w:val="0"/>
                <w:sz w:val="22"/>
              </w:rPr>
              <w:t>公务用车运行费</w:t>
            </w:r>
          </w:p>
        </w:tc>
        <w:tc>
          <w:tcPr>
            <w:tcW w:w="386" w:type="pct"/>
            <w:tcBorders>
              <w:top w:val="nil"/>
              <w:left w:val="nil"/>
              <w:bottom w:val="single" w:sz="4" w:space="0" w:color="000000"/>
              <w:right w:val="single" w:sz="4" w:space="0" w:color="000000"/>
            </w:tcBorders>
            <w:shd w:val="clear" w:color="auto" w:fill="auto"/>
            <w:vAlign w:val="center"/>
          </w:tcPr>
          <w:p w:rsidR="00DE77EF" w:rsidRDefault="00DE77EF">
            <w:pPr>
              <w:widowControl/>
              <w:jc w:val="left"/>
              <w:rPr>
                <w:rFonts w:ascii="宋体" w:hAnsi="宋体" w:cs="Arial"/>
                <w:color w:val="000000"/>
                <w:kern w:val="0"/>
                <w:sz w:val="22"/>
              </w:rPr>
            </w:pPr>
          </w:p>
        </w:tc>
        <w:tc>
          <w:tcPr>
            <w:tcW w:w="314" w:type="pct"/>
            <w:gridSpan w:val="2"/>
            <w:tcBorders>
              <w:top w:val="nil"/>
              <w:left w:val="nil"/>
              <w:bottom w:val="single" w:sz="4" w:space="0" w:color="000000"/>
              <w:right w:val="single" w:sz="4" w:space="0" w:color="000000"/>
            </w:tcBorders>
            <w:shd w:val="clear" w:color="auto" w:fill="auto"/>
            <w:vAlign w:val="center"/>
          </w:tcPr>
          <w:p w:rsidR="00DE77EF" w:rsidRDefault="00DE77EF">
            <w:pPr>
              <w:widowControl/>
              <w:jc w:val="left"/>
              <w:rPr>
                <w:rFonts w:ascii="宋体" w:hAnsi="宋体" w:cs="Arial"/>
                <w:color w:val="000000"/>
                <w:kern w:val="0"/>
                <w:sz w:val="22"/>
              </w:rPr>
            </w:pPr>
          </w:p>
        </w:tc>
        <w:tc>
          <w:tcPr>
            <w:tcW w:w="336" w:type="pct"/>
            <w:tcBorders>
              <w:top w:val="nil"/>
              <w:left w:val="nil"/>
              <w:bottom w:val="single" w:sz="4" w:space="0" w:color="000000"/>
              <w:right w:val="single" w:sz="4" w:space="0" w:color="000000"/>
            </w:tcBorders>
            <w:shd w:val="clear" w:color="auto" w:fill="auto"/>
            <w:vAlign w:val="center"/>
          </w:tcPr>
          <w:p w:rsidR="00DE77EF" w:rsidRDefault="00DE77EF">
            <w:pPr>
              <w:widowControl/>
              <w:jc w:val="left"/>
              <w:rPr>
                <w:rFonts w:ascii="宋体" w:hAnsi="宋体" w:cs="Arial"/>
                <w:color w:val="000000"/>
                <w:kern w:val="0"/>
                <w:sz w:val="22"/>
              </w:rPr>
            </w:pPr>
          </w:p>
        </w:tc>
        <w:tc>
          <w:tcPr>
            <w:tcW w:w="336" w:type="pct"/>
            <w:tcBorders>
              <w:top w:val="nil"/>
              <w:left w:val="nil"/>
              <w:bottom w:val="single" w:sz="4" w:space="0" w:color="000000"/>
              <w:right w:val="single" w:sz="4" w:space="0" w:color="000000"/>
            </w:tcBorders>
            <w:shd w:val="clear" w:color="auto" w:fill="auto"/>
            <w:vAlign w:val="center"/>
          </w:tcPr>
          <w:p w:rsidR="00DE77EF" w:rsidRDefault="00DE77EF">
            <w:pPr>
              <w:widowControl/>
              <w:jc w:val="center"/>
              <w:rPr>
                <w:rFonts w:ascii="宋体" w:hAnsi="宋体" w:cs="Arial"/>
                <w:color w:val="000000"/>
                <w:kern w:val="0"/>
                <w:sz w:val="22"/>
              </w:rPr>
            </w:pPr>
            <w:r>
              <w:rPr>
                <w:rFonts w:ascii="宋体" w:hAnsi="宋体" w:cs="Arial" w:hint="eastAsia"/>
                <w:color w:val="000000"/>
                <w:kern w:val="0"/>
                <w:sz w:val="22"/>
              </w:rPr>
              <w:t>小计</w:t>
            </w:r>
          </w:p>
        </w:tc>
        <w:tc>
          <w:tcPr>
            <w:tcW w:w="387" w:type="pct"/>
            <w:tcBorders>
              <w:top w:val="nil"/>
              <w:left w:val="nil"/>
              <w:bottom w:val="single" w:sz="4" w:space="0" w:color="000000"/>
              <w:right w:val="single" w:sz="4" w:space="0" w:color="000000"/>
            </w:tcBorders>
            <w:shd w:val="clear" w:color="auto" w:fill="auto"/>
            <w:vAlign w:val="center"/>
          </w:tcPr>
          <w:p w:rsidR="00DE77EF" w:rsidRDefault="00DE77EF">
            <w:pPr>
              <w:widowControl/>
              <w:jc w:val="center"/>
              <w:rPr>
                <w:rFonts w:ascii="宋体" w:hAnsi="宋体" w:cs="Arial"/>
                <w:color w:val="000000"/>
                <w:kern w:val="0"/>
                <w:sz w:val="22"/>
              </w:rPr>
            </w:pPr>
            <w:r>
              <w:rPr>
                <w:rFonts w:ascii="宋体" w:hAnsi="宋体" w:cs="Arial" w:hint="eastAsia"/>
                <w:color w:val="000000"/>
                <w:kern w:val="0"/>
                <w:sz w:val="22"/>
              </w:rPr>
              <w:t>公务用车购置费</w:t>
            </w:r>
          </w:p>
        </w:tc>
        <w:tc>
          <w:tcPr>
            <w:tcW w:w="502" w:type="pct"/>
            <w:tcBorders>
              <w:top w:val="nil"/>
              <w:left w:val="nil"/>
              <w:bottom w:val="single" w:sz="4" w:space="0" w:color="000000"/>
              <w:right w:val="single" w:sz="4" w:space="0" w:color="000000"/>
            </w:tcBorders>
            <w:shd w:val="clear" w:color="auto" w:fill="auto"/>
            <w:vAlign w:val="center"/>
          </w:tcPr>
          <w:p w:rsidR="00DE77EF" w:rsidRDefault="00DE77EF">
            <w:pPr>
              <w:widowControl/>
              <w:jc w:val="center"/>
              <w:rPr>
                <w:rFonts w:ascii="宋体" w:hAnsi="宋体" w:cs="Arial"/>
                <w:color w:val="000000"/>
                <w:kern w:val="0"/>
                <w:sz w:val="22"/>
              </w:rPr>
            </w:pPr>
            <w:r>
              <w:rPr>
                <w:rFonts w:ascii="宋体" w:hAnsi="宋体" w:cs="Arial" w:hint="eastAsia"/>
                <w:color w:val="000000"/>
                <w:kern w:val="0"/>
                <w:sz w:val="22"/>
              </w:rPr>
              <w:t>公务用车运行费</w:t>
            </w:r>
          </w:p>
        </w:tc>
        <w:tc>
          <w:tcPr>
            <w:tcW w:w="568" w:type="pct"/>
            <w:vMerge/>
            <w:tcBorders>
              <w:left w:val="nil"/>
              <w:bottom w:val="single" w:sz="4" w:space="0" w:color="000000"/>
              <w:right w:val="single" w:sz="4" w:space="0" w:color="000000"/>
            </w:tcBorders>
            <w:shd w:val="clear" w:color="auto" w:fill="auto"/>
            <w:vAlign w:val="center"/>
          </w:tcPr>
          <w:p w:rsidR="00DE77EF" w:rsidRDefault="00DE77EF">
            <w:pPr>
              <w:widowControl/>
              <w:jc w:val="left"/>
              <w:rPr>
                <w:rFonts w:ascii="宋体" w:hAnsi="宋体" w:cs="Arial"/>
                <w:color w:val="000000"/>
                <w:kern w:val="0"/>
                <w:sz w:val="22"/>
              </w:rPr>
            </w:pPr>
          </w:p>
        </w:tc>
      </w:tr>
      <w:tr w:rsidR="00DD7AF7" w:rsidTr="00DE77EF">
        <w:trPr>
          <w:trHeight w:val="308"/>
        </w:trPr>
        <w:tc>
          <w:tcPr>
            <w:tcW w:w="506" w:type="pct"/>
            <w:tcBorders>
              <w:top w:val="nil"/>
              <w:left w:val="single" w:sz="4" w:space="0" w:color="000000"/>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w:t>
            </w:r>
          </w:p>
        </w:tc>
        <w:tc>
          <w:tcPr>
            <w:tcW w:w="507" w:type="pc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w:t>
            </w:r>
          </w:p>
        </w:tc>
        <w:tc>
          <w:tcPr>
            <w:tcW w:w="437" w:type="pc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w:t>
            </w:r>
          </w:p>
        </w:tc>
        <w:tc>
          <w:tcPr>
            <w:tcW w:w="386" w:type="pc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w:t>
            </w:r>
          </w:p>
        </w:tc>
        <w:tc>
          <w:tcPr>
            <w:tcW w:w="335" w:type="pc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w:t>
            </w:r>
          </w:p>
        </w:tc>
        <w:tc>
          <w:tcPr>
            <w:tcW w:w="386" w:type="pc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6</w:t>
            </w:r>
          </w:p>
        </w:tc>
        <w:tc>
          <w:tcPr>
            <w:tcW w:w="314" w:type="pct"/>
            <w:gridSpan w:val="2"/>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7</w:t>
            </w:r>
          </w:p>
        </w:tc>
        <w:tc>
          <w:tcPr>
            <w:tcW w:w="336" w:type="pc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8</w:t>
            </w:r>
          </w:p>
        </w:tc>
        <w:tc>
          <w:tcPr>
            <w:tcW w:w="336" w:type="pc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9</w:t>
            </w:r>
          </w:p>
        </w:tc>
        <w:tc>
          <w:tcPr>
            <w:tcW w:w="387" w:type="pc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10</w:t>
            </w:r>
          </w:p>
        </w:tc>
        <w:tc>
          <w:tcPr>
            <w:tcW w:w="502" w:type="pc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11</w:t>
            </w:r>
          </w:p>
        </w:tc>
        <w:tc>
          <w:tcPr>
            <w:tcW w:w="568" w:type="pc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12</w:t>
            </w:r>
          </w:p>
        </w:tc>
      </w:tr>
      <w:tr w:rsidR="00DD7AF7" w:rsidTr="00DE77EF">
        <w:trPr>
          <w:trHeight w:val="308"/>
        </w:trPr>
        <w:tc>
          <w:tcPr>
            <w:tcW w:w="506" w:type="pct"/>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10.00</w:t>
            </w:r>
          </w:p>
        </w:tc>
        <w:tc>
          <w:tcPr>
            <w:tcW w:w="507" w:type="pct"/>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37" w:type="pct"/>
            <w:tcBorders>
              <w:top w:val="nil"/>
              <w:left w:val="nil"/>
              <w:bottom w:val="single" w:sz="4" w:space="0" w:color="000000"/>
              <w:right w:val="single" w:sz="4" w:space="0" w:color="000000"/>
            </w:tcBorders>
            <w:shd w:val="clear" w:color="auto" w:fill="auto"/>
            <w:noWrap/>
            <w:vAlign w:val="center"/>
          </w:tcPr>
          <w:p w:rsidR="00DD7AF7" w:rsidRDefault="006366DF">
            <w:pPr>
              <w:widowControl/>
              <w:ind w:leftChars="-120" w:left="-252" w:firstLineChars="114" w:firstLine="251"/>
              <w:jc w:val="right"/>
              <w:rPr>
                <w:rFonts w:ascii="宋体" w:hAnsi="宋体" w:cs="Arial"/>
                <w:color w:val="000000"/>
                <w:kern w:val="0"/>
                <w:sz w:val="22"/>
              </w:rPr>
            </w:pPr>
            <w:r>
              <w:rPr>
                <w:rFonts w:ascii="宋体" w:hAnsi="宋体" w:cs="Arial" w:hint="eastAsia"/>
                <w:color w:val="000000"/>
                <w:kern w:val="0"/>
                <w:sz w:val="22"/>
              </w:rPr>
              <w:t>0.00</w:t>
            </w:r>
          </w:p>
        </w:tc>
        <w:tc>
          <w:tcPr>
            <w:tcW w:w="386" w:type="pct"/>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35" w:type="pct"/>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86" w:type="pct"/>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10.00</w:t>
            </w:r>
          </w:p>
        </w:tc>
        <w:tc>
          <w:tcPr>
            <w:tcW w:w="314" w:type="pct"/>
            <w:gridSpan w:val="2"/>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9.55</w:t>
            </w:r>
          </w:p>
        </w:tc>
        <w:tc>
          <w:tcPr>
            <w:tcW w:w="336" w:type="pct"/>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36" w:type="pct"/>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87" w:type="pct"/>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502" w:type="pct"/>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p>
        </w:tc>
        <w:tc>
          <w:tcPr>
            <w:tcW w:w="568" w:type="pct"/>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9.55</w:t>
            </w:r>
          </w:p>
        </w:tc>
      </w:tr>
      <w:tr w:rsidR="00DD7AF7" w:rsidTr="00DE77EF">
        <w:trPr>
          <w:trHeight w:val="615"/>
        </w:trPr>
        <w:tc>
          <w:tcPr>
            <w:tcW w:w="5000" w:type="pct"/>
            <w:gridSpan w:val="13"/>
            <w:tcBorders>
              <w:top w:val="nil"/>
              <w:left w:val="nil"/>
              <w:bottom w:val="nil"/>
              <w:right w:val="nil"/>
            </w:tcBorders>
            <w:shd w:val="clear" w:color="auto" w:fill="auto"/>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注：本表反映部门本年度“三公”经费支出预决算情况。其中，预算数为“三公”经费年初预算数；决算数是包括当年一般公共预算财政拨款和以前年度结转资金安排的实际支出。</w:t>
            </w:r>
          </w:p>
        </w:tc>
      </w:tr>
    </w:tbl>
    <w:p w:rsidR="00DD7AF7" w:rsidRDefault="00DD7AF7">
      <w:pPr>
        <w:widowControl/>
        <w:jc w:val="left"/>
        <w:rPr>
          <w:rFonts w:ascii="黑体" w:eastAsia="黑体" w:hAnsi="宋体" w:cs="宋体"/>
          <w:kern w:val="0"/>
          <w:sz w:val="28"/>
          <w:szCs w:val="28"/>
        </w:rPr>
      </w:pPr>
    </w:p>
    <w:p w:rsidR="00DD7AF7" w:rsidRDefault="006366DF">
      <w:pPr>
        <w:widowControl/>
        <w:jc w:val="left"/>
        <w:rPr>
          <w:rFonts w:ascii="黑体" w:eastAsia="黑体" w:hAnsi="宋体" w:cs="宋体"/>
          <w:kern w:val="0"/>
          <w:sz w:val="28"/>
          <w:szCs w:val="28"/>
        </w:rPr>
      </w:pPr>
      <w:r>
        <w:rPr>
          <w:rFonts w:ascii="黑体" w:eastAsia="黑体" w:hAnsi="宋体" w:cs="宋体"/>
          <w:kern w:val="0"/>
          <w:sz w:val="28"/>
          <w:szCs w:val="28"/>
        </w:rPr>
        <w:br w:type="page"/>
      </w:r>
    </w:p>
    <w:tbl>
      <w:tblPr>
        <w:tblW w:w="13124" w:type="dxa"/>
        <w:jc w:val="center"/>
        <w:tblLook w:val="04A0" w:firstRow="1" w:lastRow="0" w:firstColumn="1" w:lastColumn="0" w:noHBand="0" w:noVBand="1"/>
      </w:tblPr>
      <w:tblGrid>
        <w:gridCol w:w="340"/>
        <w:gridCol w:w="340"/>
        <w:gridCol w:w="340"/>
        <w:gridCol w:w="2666"/>
        <w:gridCol w:w="1276"/>
        <w:gridCol w:w="1438"/>
        <w:gridCol w:w="1680"/>
        <w:gridCol w:w="1680"/>
        <w:gridCol w:w="1680"/>
        <w:gridCol w:w="1684"/>
      </w:tblGrid>
      <w:tr w:rsidR="00DD7AF7">
        <w:trPr>
          <w:trHeight w:val="390"/>
          <w:jc w:val="center"/>
        </w:trPr>
        <w:tc>
          <w:tcPr>
            <w:tcW w:w="13124" w:type="dxa"/>
            <w:gridSpan w:val="10"/>
            <w:tcBorders>
              <w:top w:val="nil"/>
              <w:left w:val="nil"/>
              <w:bottom w:val="nil"/>
              <w:right w:val="nil"/>
            </w:tcBorders>
            <w:shd w:val="clear" w:color="auto" w:fill="auto"/>
            <w:noWrap/>
            <w:vAlign w:val="center"/>
          </w:tcPr>
          <w:p w:rsidR="00DD7AF7" w:rsidRDefault="006366DF">
            <w:pPr>
              <w:widowControl/>
              <w:jc w:val="center"/>
              <w:rPr>
                <w:rFonts w:ascii="Times New Roman" w:eastAsia="Times New Roman" w:hAnsi="Times New Roman"/>
                <w:kern w:val="0"/>
                <w:sz w:val="20"/>
                <w:szCs w:val="20"/>
              </w:rPr>
            </w:pPr>
            <w:r>
              <w:rPr>
                <w:rFonts w:ascii="宋体" w:hAnsi="宋体" w:cs="Arial" w:hint="eastAsia"/>
                <w:color w:val="000000"/>
                <w:kern w:val="0"/>
                <w:sz w:val="30"/>
                <w:szCs w:val="30"/>
              </w:rPr>
              <w:lastRenderedPageBreak/>
              <w:t>政府性基金预算财政拨款收入支出决算表</w:t>
            </w:r>
          </w:p>
        </w:tc>
      </w:tr>
      <w:tr w:rsidR="00DD7AF7">
        <w:trPr>
          <w:trHeight w:val="255"/>
          <w:jc w:val="center"/>
        </w:trPr>
        <w:tc>
          <w:tcPr>
            <w:tcW w:w="34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2666"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276"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438"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68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68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68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684" w:type="dxa"/>
            <w:tcBorders>
              <w:top w:val="nil"/>
              <w:left w:val="nil"/>
              <w:bottom w:val="nil"/>
              <w:right w:val="nil"/>
            </w:tcBorders>
            <w:shd w:val="clear" w:color="auto" w:fill="auto"/>
            <w:noWrap/>
            <w:vAlign w:val="bottom"/>
          </w:tcPr>
          <w:p w:rsidR="00DD7AF7" w:rsidRDefault="006366DF">
            <w:pPr>
              <w:widowControl/>
              <w:jc w:val="right"/>
              <w:rPr>
                <w:rFonts w:ascii="宋体" w:hAnsi="宋体" w:cs="Arial"/>
                <w:color w:val="000000"/>
                <w:kern w:val="0"/>
                <w:sz w:val="20"/>
                <w:szCs w:val="20"/>
              </w:rPr>
            </w:pPr>
            <w:r>
              <w:rPr>
                <w:rFonts w:ascii="宋体" w:hAnsi="宋体" w:cs="Arial" w:hint="eastAsia"/>
                <w:color w:val="000000"/>
                <w:kern w:val="0"/>
                <w:sz w:val="20"/>
                <w:szCs w:val="20"/>
              </w:rPr>
              <w:t>公开</w:t>
            </w:r>
            <w:r>
              <w:rPr>
                <w:rFonts w:ascii="宋体" w:hAnsi="宋体" w:cs="Arial" w:hint="eastAsia"/>
                <w:color w:val="000000"/>
                <w:kern w:val="0"/>
                <w:sz w:val="20"/>
                <w:szCs w:val="20"/>
              </w:rPr>
              <w:t>08</w:t>
            </w:r>
            <w:r>
              <w:rPr>
                <w:rFonts w:ascii="宋体" w:hAnsi="宋体" w:cs="Arial" w:hint="eastAsia"/>
                <w:color w:val="000000"/>
                <w:kern w:val="0"/>
                <w:sz w:val="20"/>
                <w:szCs w:val="20"/>
              </w:rPr>
              <w:t>表</w:t>
            </w:r>
          </w:p>
        </w:tc>
      </w:tr>
      <w:tr w:rsidR="00DD7AF7">
        <w:trPr>
          <w:trHeight w:val="255"/>
          <w:jc w:val="center"/>
        </w:trPr>
        <w:tc>
          <w:tcPr>
            <w:tcW w:w="3686" w:type="dxa"/>
            <w:gridSpan w:val="4"/>
            <w:tcBorders>
              <w:top w:val="nil"/>
              <w:left w:val="nil"/>
              <w:bottom w:val="nil"/>
              <w:right w:val="nil"/>
            </w:tcBorders>
            <w:shd w:val="clear" w:color="auto" w:fill="auto"/>
            <w:noWrap/>
            <w:vAlign w:val="bottom"/>
          </w:tcPr>
          <w:p w:rsidR="00DD7AF7" w:rsidRDefault="006366DF">
            <w:pPr>
              <w:widowControl/>
              <w:jc w:val="left"/>
              <w:rPr>
                <w:rFonts w:ascii="宋体" w:hAnsi="宋体" w:cs="Arial"/>
                <w:color w:val="000000"/>
                <w:kern w:val="0"/>
                <w:sz w:val="20"/>
                <w:szCs w:val="20"/>
              </w:rPr>
            </w:pPr>
            <w:r>
              <w:rPr>
                <w:rFonts w:ascii="宋体" w:hAnsi="宋体" w:cs="Arial" w:hint="eastAsia"/>
                <w:color w:val="000000"/>
                <w:kern w:val="0"/>
                <w:sz w:val="20"/>
                <w:szCs w:val="20"/>
              </w:rPr>
              <w:t>部门：尉氏县大桥乡中心学校</w:t>
            </w:r>
          </w:p>
        </w:tc>
        <w:tc>
          <w:tcPr>
            <w:tcW w:w="1276" w:type="dxa"/>
            <w:tcBorders>
              <w:top w:val="nil"/>
              <w:left w:val="nil"/>
              <w:bottom w:val="nil"/>
              <w:right w:val="nil"/>
            </w:tcBorders>
            <w:shd w:val="clear" w:color="auto" w:fill="auto"/>
            <w:noWrap/>
            <w:vAlign w:val="bottom"/>
          </w:tcPr>
          <w:p w:rsidR="00DD7AF7" w:rsidRDefault="00DD7AF7">
            <w:pPr>
              <w:widowControl/>
              <w:jc w:val="left"/>
              <w:rPr>
                <w:rFonts w:ascii="宋体" w:hAnsi="宋体" w:cs="Arial"/>
                <w:color w:val="000000"/>
                <w:kern w:val="0"/>
                <w:sz w:val="20"/>
                <w:szCs w:val="20"/>
              </w:rPr>
            </w:pPr>
          </w:p>
        </w:tc>
        <w:tc>
          <w:tcPr>
            <w:tcW w:w="1438"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68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68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680" w:type="dxa"/>
            <w:tcBorders>
              <w:top w:val="nil"/>
              <w:left w:val="nil"/>
              <w:bottom w:val="nil"/>
              <w:right w:val="nil"/>
            </w:tcBorders>
            <w:shd w:val="clear" w:color="auto" w:fill="auto"/>
            <w:noWrap/>
            <w:vAlign w:val="bottom"/>
          </w:tcPr>
          <w:p w:rsidR="00DD7AF7" w:rsidRDefault="00DD7AF7">
            <w:pPr>
              <w:widowControl/>
              <w:jc w:val="left"/>
              <w:rPr>
                <w:rFonts w:ascii="Times New Roman" w:eastAsia="Times New Roman" w:hAnsi="Times New Roman"/>
                <w:kern w:val="0"/>
                <w:sz w:val="20"/>
                <w:szCs w:val="20"/>
              </w:rPr>
            </w:pPr>
          </w:p>
        </w:tc>
        <w:tc>
          <w:tcPr>
            <w:tcW w:w="1684" w:type="dxa"/>
            <w:tcBorders>
              <w:top w:val="nil"/>
              <w:left w:val="nil"/>
              <w:bottom w:val="nil"/>
              <w:right w:val="nil"/>
            </w:tcBorders>
            <w:shd w:val="clear" w:color="auto" w:fill="auto"/>
            <w:noWrap/>
            <w:vAlign w:val="bottom"/>
          </w:tcPr>
          <w:p w:rsidR="00DD7AF7" w:rsidRDefault="006366DF">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DD7AF7">
        <w:trPr>
          <w:trHeight w:val="308"/>
          <w:jc w:val="center"/>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项目</w:t>
            </w:r>
          </w:p>
        </w:tc>
        <w:tc>
          <w:tcPr>
            <w:tcW w:w="1276" w:type="dxa"/>
            <w:vMerge w:val="restart"/>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年初结转和结余</w:t>
            </w:r>
          </w:p>
        </w:tc>
        <w:tc>
          <w:tcPr>
            <w:tcW w:w="1438" w:type="dxa"/>
            <w:vMerge w:val="restart"/>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本年收入</w:t>
            </w:r>
          </w:p>
        </w:tc>
        <w:tc>
          <w:tcPr>
            <w:tcW w:w="5040" w:type="dxa"/>
            <w:gridSpan w:val="3"/>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本年支出</w:t>
            </w:r>
          </w:p>
        </w:tc>
        <w:tc>
          <w:tcPr>
            <w:tcW w:w="1684" w:type="dxa"/>
            <w:vMerge w:val="restart"/>
            <w:tcBorders>
              <w:top w:val="single" w:sz="4" w:space="0" w:color="000000"/>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年末结转和结余</w:t>
            </w:r>
          </w:p>
        </w:tc>
      </w:tr>
      <w:tr w:rsidR="00DD7AF7">
        <w:trPr>
          <w:trHeight w:val="312"/>
          <w:jc w:val="center"/>
        </w:trPr>
        <w:tc>
          <w:tcPr>
            <w:tcW w:w="102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功能分类科目编码</w:t>
            </w:r>
          </w:p>
        </w:tc>
        <w:tc>
          <w:tcPr>
            <w:tcW w:w="2666" w:type="dxa"/>
            <w:vMerge w:val="restart"/>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科目名称</w:t>
            </w:r>
          </w:p>
        </w:tc>
        <w:tc>
          <w:tcPr>
            <w:tcW w:w="1276"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438"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680"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小计</w:t>
            </w:r>
          </w:p>
        </w:tc>
        <w:tc>
          <w:tcPr>
            <w:tcW w:w="1680"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基本支出</w:t>
            </w:r>
          </w:p>
        </w:tc>
        <w:tc>
          <w:tcPr>
            <w:tcW w:w="1680" w:type="dxa"/>
            <w:vMerge w:val="restart"/>
            <w:tcBorders>
              <w:top w:val="nil"/>
              <w:left w:val="nil"/>
              <w:bottom w:val="single" w:sz="4" w:space="0" w:color="000000"/>
              <w:right w:val="single" w:sz="4" w:space="0" w:color="000000"/>
            </w:tcBorders>
            <w:shd w:val="clear" w:color="auto" w:fill="auto"/>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项目支出</w:t>
            </w:r>
          </w:p>
        </w:tc>
        <w:tc>
          <w:tcPr>
            <w:tcW w:w="1684"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r>
      <w:tr w:rsidR="00DD7AF7">
        <w:trPr>
          <w:trHeight w:val="312"/>
          <w:jc w:val="center"/>
        </w:trPr>
        <w:tc>
          <w:tcPr>
            <w:tcW w:w="1020" w:type="dxa"/>
            <w:gridSpan w:val="3"/>
            <w:vMerge/>
            <w:tcBorders>
              <w:top w:val="nil"/>
              <w:left w:val="single" w:sz="4" w:space="0" w:color="000000"/>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2666"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276"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438"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68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68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68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684"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r>
      <w:tr w:rsidR="00DD7AF7">
        <w:trPr>
          <w:trHeight w:val="312"/>
          <w:jc w:val="center"/>
        </w:trPr>
        <w:tc>
          <w:tcPr>
            <w:tcW w:w="1020" w:type="dxa"/>
            <w:gridSpan w:val="3"/>
            <w:vMerge/>
            <w:tcBorders>
              <w:top w:val="nil"/>
              <w:left w:val="single" w:sz="4" w:space="0" w:color="000000"/>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2666"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276"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438"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68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68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680" w:type="dxa"/>
            <w:vMerge/>
            <w:tcBorders>
              <w:top w:val="nil"/>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c>
          <w:tcPr>
            <w:tcW w:w="1684" w:type="dxa"/>
            <w:vMerge/>
            <w:tcBorders>
              <w:top w:val="single" w:sz="4" w:space="0" w:color="000000"/>
              <w:left w:val="nil"/>
              <w:bottom w:val="single" w:sz="4" w:space="0" w:color="000000"/>
              <w:right w:val="single" w:sz="4" w:space="0" w:color="000000"/>
            </w:tcBorders>
            <w:shd w:val="clear" w:color="auto" w:fill="auto"/>
            <w:vAlign w:val="center"/>
          </w:tcPr>
          <w:p w:rsidR="00DD7AF7" w:rsidRDefault="00DD7AF7">
            <w:pPr>
              <w:widowControl/>
              <w:jc w:val="left"/>
              <w:rPr>
                <w:rFonts w:ascii="宋体" w:hAnsi="宋体" w:cs="Arial"/>
                <w:color w:val="000000"/>
                <w:kern w:val="0"/>
                <w:sz w:val="22"/>
              </w:rPr>
            </w:pPr>
          </w:p>
        </w:tc>
      </w:tr>
      <w:tr w:rsidR="00DD7AF7">
        <w:trPr>
          <w:trHeight w:val="308"/>
          <w:jc w:val="center"/>
        </w:trPr>
        <w:tc>
          <w:tcPr>
            <w:tcW w:w="3686" w:type="dxa"/>
            <w:gridSpan w:val="4"/>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栏次</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1</w:t>
            </w:r>
          </w:p>
        </w:tc>
        <w:tc>
          <w:tcPr>
            <w:tcW w:w="143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2</w:t>
            </w:r>
          </w:p>
        </w:tc>
        <w:tc>
          <w:tcPr>
            <w:tcW w:w="16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3</w:t>
            </w:r>
          </w:p>
        </w:tc>
        <w:tc>
          <w:tcPr>
            <w:tcW w:w="16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4</w:t>
            </w:r>
          </w:p>
        </w:tc>
        <w:tc>
          <w:tcPr>
            <w:tcW w:w="16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5</w:t>
            </w:r>
          </w:p>
        </w:tc>
        <w:tc>
          <w:tcPr>
            <w:tcW w:w="168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6</w:t>
            </w:r>
          </w:p>
        </w:tc>
      </w:tr>
      <w:tr w:rsidR="00DD7AF7">
        <w:trPr>
          <w:trHeight w:val="308"/>
          <w:jc w:val="center"/>
        </w:trPr>
        <w:tc>
          <w:tcPr>
            <w:tcW w:w="3686" w:type="dxa"/>
            <w:gridSpan w:val="4"/>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center"/>
              <w:rPr>
                <w:rFonts w:ascii="宋体" w:hAnsi="宋体" w:cs="Arial"/>
                <w:color w:val="000000"/>
                <w:kern w:val="0"/>
                <w:sz w:val="22"/>
              </w:rPr>
            </w:pPr>
            <w:r>
              <w:rPr>
                <w:rFonts w:ascii="宋体" w:hAnsi="宋体" w:cs="Arial" w:hint="eastAsia"/>
                <w:color w:val="000000"/>
                <w:kern w:val="0"/>
                <w:sz w:val="22"/>
              </w:rPr>
              <w:t>合计</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color w:val="000000"/>
                <w:kern w:val="0"/>
                <w:sz w:val="22"/>
              </w:rPr>
              <w:t>0.00</w:t>
            </w:r>
            <w:r>
              <w:rPr>
                <w:rFonts w:ascii="宋体" w:hAnsi="宋体" w:cs="Arial" w:hint="eastAsia"/>
                <w:b/>
                <w:bCs/>
                <w:color w:val="000000"/>
                <w:kern w:val="0"/>
                <w:sz w:val="22"/>
              </w:rPr>
              <w:t xml:space="preserve">　</w:t>
            </w:r>
          </w:p>
        </w:tc>
        <w:tc>
          <w:tcPr>
            <w:tcW w:w="143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color w:val="000000"/>
                <w:kern w:val="0"/>
                <w:sz w:val="22"/>
              </w:rPr>
              <w:t>0.00</w:t>
            </w:r>
            <w:r>
              <w:rPr>
                <w:rFonts w:ascii="宋体" w:hAnsi="宋体" w:cs="Arial" w:hint="eastAsia"/>
                <w:b/>
                <w:bCs/>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color w:val="000000"/>
                <w:kern w:val="0"/>
                <w:sz w:val="22"/>
              </w:rPr>
              <w:t>0.00</w:t>
            </w:r>
            <w:r>
              <w:rPr>
                <w:rFonts w:ascii="宋体" w:hAnsi="宋体" w:cs="Arial" w:hint="eastAsia"/>
                <w:b/>
                <w:bCs/>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color w:val="000000"/>
                <w:kern w:val="0"/>
                <w:sz w:val="22"/>
              </w:rPr>
              <w:t>0.00</w:t>
            </w:r>
            <w:r>
              <w:rPr>
                <w:rFonts w:ascii="宋体" w:hAnsi="宋体" w:cs="Arial" w:hint="eastAsia"/>
                <w:b/>
                <w:bCs/>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color w:val="000000"/>
                <w:kern w:val="0"/>
                <w:sz w:val="22"/>
              </w:rPr>
              <w:t>0.00</w:t>
            </w:r>
            <w:r>
              <w:rPr>
                <w:rFonts w:ascii="宋体" w:hAnsi="宋体" w:cs="Arial" w:hint="eastAsia"/>
                <w:b/>
                <w:bCs/>
                <w:color w:val="000000"/>
                <w:kern w:val="0"/>
                <w:sz w:val="22"/>
              </w:rPr>
              <w:t xml:space="preserve">　</w:t>
            </w:r>
          </w:p>
        </w:tc>
        <w:tc>
          <w:tcPr>
            <w:tcW w:w="168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b/>
                <w:bCs/>
                <w:color w:val="000000"/>
                <w:kern w:val="0"/>
                <w:sz w:val="22"/>
              </w:rPr>
            </w:pPr>
            <w:r>
              <w:rPr>
                <w:rFonts w:ascii="宋体" w:hAnsi="宋体" w:cs="Arial" w:hint="eastAsia"/>
                <w:color w:val="000000"/>
                <w:kern w:val="0"/>
                <w:sz w:val="22"/>
              </w:rPr>
              <w:t>0.00</w:t>
            </w:r>
            <w:r>
              <w:rPr>
                <w:rFonts w:ascii="宋体" w:hAnsi="宋体" w:cs="Arial" w:hint="eastAsia"/>
                <w:b/>
                <w:bCs/>
                <w:color w:val="000000"/>
                <w:kern w:val="0"/>
                <w:sz w:val="22"/>
              </w:rPr>
              <w:t xml:space="preserve">　</w:t>
            </w:r>
          </w:p>
        </w:tc>
      </w:tr>
      <w:tr w:rsidR="00DD7AF7">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0.00</w:t>
            </w:r>
          </w:p>
        </w:tc>
        <w:tc>
          <w:tcPr>
            <w:tcW w:w="266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r>
              <w:rPr>
                <w:rFonts w:ascii="宋体" w:hAnsi="宋体" w:cs="Arial" w:hint="eastAsia"/>
                <w:color w:val="000000"/>
                <w:kern w:val="0"/>
                <w:sz w:val="22"/>
              </w:rPr>
              <w:t xml:space="preserve">　</w:t>
            </w:r>
          </w:p>
        </w:tc>
        <w:tc>
          <w:tcPr>
            <w:tcW w:w="1438"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r>
              <w:rPr>
                <w:rFonts w:ascii="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r>
              <w:rPr>
                <w:rFonts w:ascii="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r>
              <w:rPr>
                <w:rFonts w:ascii="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r>
              <w:rPr>
                <w:rFonts w:ascii="宋体" w:hAnsi="宋体" w:cs="Arial" w:hint="eastAsia"/>
                <w:color w:val="000000"/>
                <w:kern w:val="0"/>
                <w:sz w:val="22"/>
              </w:rPr>
              <w:t xml:space="preserve">　</w:t>
            </w:r>
          </w:p>
        </w:tc>
        <w:tc>
          <w:tcPr>
            <w:tcW w:w="1684" w:type="dxa"/>
            <w:tcBorders>
              <w:top w:val="nil"/>
              <w:left w:val="nil"/>
              <w:bottom w:val="single" w:sz="4" w:space="0" w:color="000000"/>
              <w:right w:val="single" w:sz="4" w:space="0" w:color="000000"/>
            </w:tcBorders>
            <w:shd w:val="clear" w:color="auto" w:fill="auto"/>
            <w:noWrap/>
            <w:vAlign w:val="center"/>
          </w:tcPr>
          <w:p w:rsidR="00DD7AF7" w:rsidRDefault="006366DF">
            <w:pPr>
              <w:widowControl/>
              <w:jc w:val="right"/>
              <w:rPr>
                <w:rFonts w:ascii="宋体" w:hAnsi="宋体" w:cs="Arial"/>
                <w:color w:val="000000"/>
                <w:kern w:val="0"/>
                <w:sz w:val="22"/>
              </w:rPr>
            </w:pPr>
            <w:r>
              <w:rPr>
                <w:rFonts w:ascii="宋体" w:hAnsi="宋体" w:cs="Arial" w:hint="eastAsia"/>
                <w:color w:val="000000"/>
                <w:kern w:val="0"/>
                <w:sz w:val="22"/>
              </w:rPr>
              <w:t>0.00</w:t>
            </w:r>
            <w:r>
              <w:rPr>
                <w:rFonts w:ascii="宋体" w:hAnsi="宋体" w:cs="Arial" w:hint="eastAsia"/>
                <w:color w:val="000000"/>
                <w:kern w:val="0"/>
                <w:sz w:val="22"/>
              </w:rPr>
              <w:t xml:space="preserve">　</w:t>
            </w:r>
          </w:p>
        </w:tc>
      </w:tr>
      <w:tr w:rsidR="00DD7AF7">
        <w:trPr>
          <w:trHeight w:val="308"/>
          <w:jc w:val="center"/>
        </w:trPr>
        <w:tc>
          <w:tcPr>
            <w:tcW w:w="13124" w:type="dxa"/>
            <w:gridSpan w:val="10"/>
            <w:tcBorders>
              <w:top w:val="nil"/>
              <w:left w:val="nil"/>
              <w:bottom w:val="nil"/>
              <w:right w:val="nil"/>
            </w:tcBorders>
            <w:shd w:val="clear" w:color="auto" w:fill="auto"/>
            <w:noWrap/>
            <w:vAlign w:val="center"/>
          </w:tcPr>
          <w:p w:rsidR="00DD7AF7" w:rsidRDefault="006366DF">
            <w:pPr>
              <w:widowControl/>
              <w:jc w:val="left"/>
              <w:rPr>
                <w:rFonts w:ascii="宋体" w:hAnsi="宋体" w:cs="Arial"/>
                <w:color w:val="000000"/>
                <w:kern w:val="0"/>
                <w:sz w:val="22"/>
              </w:rPr>
            </w:pPr>
            <w:r>
              <w:rPr>
                <w:rFonts w:ascii="宋体" w:hAnsi="宋体" w:cs="Arial" w:hint="eastAsia"/>
                <w:color w:val="000000"/>
                <w:kern w:val="0"/>
                <w:sz w:val="22"/>
              </w:rPr>
              <w:t>注：本表反映部门本年度政府性基金预算财政拨款收入、支出及结转和结余情况。</w:t>
            </w:r>
          </w:p>
        </w:tc>
      </w:tr>
    </w:tbl>
    <w:p w:rsidR="00DD7AF7" w:rsidRDefault="006366DF">
      <w:pPr>
        <w:widowControl/>
        <w:spacing w:line="590" w:lineRule="exact"/>
        <w:jc w:val="left"/>
        <w:rPr>
          <w:rFonts w:ascii="仿宋_GB2312" w:hAnsi="仿宋_GB2312" w:hint="eastAsia"/>
          <w:sz w:val="32"/>
          <w:szCs w:val="32"/>
        </w:rPr>
      </w:pPr>
      <w:r>
        <w:rPr>
          <w:rFonts w:ascii="黑体" w:eastAsia="黑体" w:hAnsi="宋体" w:cs="宋体"/>
          <w:sz w:val="28"/>
          <w:szCs w:val="28"/>
        </w:rPr>
        <w:tab/>
      </w:r>
      <w:r>
        <w:rPr>
          <w:rFonts w:ascii="仿宋_GB2312" w:hAnsi="仿宋_GB2312"/>
          <w:sz w:val="32"/>
          <w:szCs w:val="32"/>
        </w:rPr>
        <w:t>说明：</w:t>
      </w:r>
      <w:proofErr w:type="gramStart"/>
      <w:r>
        <w:rPr>
          <w:rFonts w:ascii="仿宋_GB2312" w:hAnsi="仿宋_GB2312"/>
          <w:sz w:val="32"/>
          <w:szCs w:val="32"/>
        </w:rPr>
        <w:t>我部门</w:t>
      </w:r>
      <w:proofErr w:type="gramEnd"/>
      <w:r>
        <w:rPr>
          <w:rFonts w:ascii="仿宋_GB2312" w:hAnsi="仿宋_GB2312"/>
          <w:sz w:val="32"/>
          <w:szCs w:val="32"/>
        </w:rPr>
        <w:t>没有政府性基金收入，也没有使用政府性基金安排的支出，故本表无数据。</w:t>
      </w:r>
    </w:p>
    <w:p w:rsidR="00DD7AF7" w:rsidRDefault="00DD7AF7">
      <w:pPr>
        <w:tabs>
          <w:tab w:val="left" w:pos="2897"/>
        </w:tabs>
        <w:rPr>
          <w:rFonts w:ascii="黑体" w:eastAsia="黑体" w:hAnsi="宋体" w:cs="宋体"/>
          <w:sz w:val="28"/>
          <w:szCs w:val="28"/>
        </w:rPr>
      </w:pPr>
    </w:p>
    <w:p w:rsidR="00DD7AF7" w:rsidRDefault="006366DF">
      <w:pPr>
        <w:tabs>
          <w:tab w:val="left" w:pos="2897"/>
        </w:tabs>
        <w:rPr>
          <w:rFonts w:ascii="黑体" w:eastAsia="黑体" w:hAnsi="宋体" w:cs="宋体"/>
          <w:sz w:val="28"/>
          <w:szCs w:val="28"/>
        </w:rPr>
        <w:sectPr w:rsidR="00DD7AF7">
          <w:pgSz w:w="16838" w:h="11906" w:orient="landscape"/>
          <w:pgMar w:top="1797" w:right="1440" w:bottom="1797" w:left="1440" w:header="720" w:footer="720" w:gutter="0"/>
          <w:pgNumType w:fmt="numberInDash"/>
          <w:cols w:space="720"/>
          <w:docGrid w:type="lines" w:linePitch="312"/>
        </w:sectPr>
      </w:pPr>
      <w:r>
        <w:rPr>
          <w:rFonts w:ascii="黑体" w:eastAsia="黑体" w:hAnsi="宋体" w:cs="宋体"/>
          <w:sz w:val="28"/>
          <w:szCs w:val="28"/>
        </w:rPr>
        <w:tab/>
      </w:r>
    </w:p>
    <w:p w:rsidR="00DD7AF7" w:rsidRDefault="00DD7AF7">
      <w:pPr>
        <w:widowControl/>
        <w:jc w:val="left"/>
        <w:rPr>
          <w:rFonts w:ascii="黑体" w:eastAsia="黑体" w:hAnsi="宋体" w:cs="宋体"/>
          <w:kern w:val="0"/>
          <w:sz w:val="28"/>
          <w:szCs w:val="28"/>
        </w:rPr>
      </w:pPr>
    </w:p>
    <w:p w:rsidR="00DD7AF7" w:rsidRDefault="006366DF">
      <w:pPr>
        <w:jc w:val="center"/>
        <w:outlineLvl w:val="0"/>
        <w:rPr>
          <w:rFonts w:ascii="黑体" w:eastAsia="黑体" w:hAnsi="黑体" w:cs="黑体"/>
          <w:sz w:val="48"/>
          <w:szCs w:val="48"/>
        </w:rPr>
      </w:pPr>
      <w:r>
        <w:rPr>
          <w:rFonts w:ascii="黑体" w:eastAsia="黑体" w:hAnsi="黑体" w:cs="黑体" w:hint="eastAsia"/>
          <w:sz w:val="48"/>
          <w:szCs w:val="48"/>
        </w:rPr>
        <w:t>第三部分</w:t>
      </w:r>
      <w:r>
        <w:rPr>
          <w:rFonts w:ascii="黑体" w:eastAsia="黑体" w:hAnsi="黑体" w:cs="黑体" w:hint="eastAsia"/>
          <w:sz w:val="48"/>
          <w:szCs w:val="48"/>
        </w:rPr>
        <w:t xml:space="preserve">  2020</w:t>
      </w:r>
      <w:r>
        <w:rPr>
          <w:rFonts w:ascii="黑体" w:eastAsia="黑体" w:hAnsi="黑体" w:cs="黑体" w:hint="eastAsia"/>
          <w:sz w:val="48"/>
          <w:szCs w:val="48"/>
        </w:rPr>
        <w:t>年度部门决算情况说明</w:t>
      </w:r>
    </w:p>
    <w:p w:rsidR="00DD7AF7" w:rsidRDefault="00DD7AF7">
      <w:pPr>
        <w:widowControl/>
        <w:jc w:val="left"/>
        <w:rPr>
          <w:rFonts w:ascii="黑体" w:eastAsia="黑体" w:hAnsi="黑体" w:cs="黑体"/>
          <w:sz w:val="48"/>
          <w:szCs w:val="48"/>
        </w:rPr>
        <w:sectPr w:rsidR="00DD7AF7">
          <w:pgSz w:w="11906" w:h="16838"/>
          <w:pgMar w:top="1440" w:right="1797" w:bottom="1440" w:left="1797" w:header="720" w:footer="720" w:gutter="0"/>
          <w:pgNumType w:fmt="numberInDash"/>
          <w:cols w:space="720"/>
          <w:docGrid w:type="linesAndChars" w:linePitch="312"/>
        </w:sectPr>
      </w:pPr>
    </w:p>
    <w:p w:rsidR="00DD7AF7" w:rsidRDefault="006366D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DD7AF7" w:rsidRDefault="006366DF">
      <w:pPr>
        <w:widowControl/>
        <w:spacing w:line="590" w:lineRule="exact"/>
        <w:ind w:firstLineChars="200" w:firstLine="640"/>
        <w:rPr>
          <w:rFonts w:ascii="黑体" w:eastAsia="仿宋_GB2312" w:hAnsi="黑体" w:cs="黑体"/>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年度收支总计均为</w:t>
      </w:r>
      <w:r>
        <w:rPr>
          <w:rFonts w:ascii="仿宋_GB2312" w:eastAsia="仿宋_GB2312" w:hAnsi="仿宋_GB2312" w:cs="仿宋_GB2312"/>
          <w:sz w:val="32"/>
          <w:szCs w:val="32"/>
        </w:rPr>
        <w:t>4799.12</w:t>
      </w:r>
      <w:r>
        <w:rPr>
          <w:rFonts w:ascii="仿宋_GB2312" w:eastAsia="仿宋_GB2312" w:hAnsi="仿宋_GB2312" w:cs="仿宋_GB2312" w:hint="eastAsia"/>
          <w:sz w:val="32"/>
          <w:szCs w:val="32"/>
        </w:rPr>
        <w:t>万无。与上年度相比，收、支总计各减少</w:t>
      </w:r>
      <w:r>
        <w:rPr>
          <w:rFonts w:ascii="仿宋_GB2312" w:eastAsia="仿宋_GB2312" w:hAnsi="仿宋_GB2312" w:cs="仿宋_GB2312"/>
          <w:sz w:val="32"/>
          <w:szCs w:val="32"/>
        </w:rPr>
        <w:t>318.5</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。主要原因是上年有补发工资。</w:t>
      </w:r>
    </w:p>
    <w:p w:rsidR="00DD7AF7" w:rsidRDefault="006366D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DD7AF7" w:rsidRDefault="006366DF">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年度收入合计</w:t>
      </w:r>
      <w:r>
        <w:rPr>
          <w:rFonts w:ascii="仿宋_GB2312" w:eastAsia="仿宋_GB2312" w:hAnsi="仿宋_GB2312" w:cs="仿宋_GB2312"/>
          <w:sz w:val="32"/>
          <w:szCs w:val="32"/>
        </w:rPr>
        <w:t>4325.8</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sz w:val="32"/>
          <w:szCs w:val="32"/>
        </w:rPr>
        <w:t>4325.8</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；上级补助收入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；事业收入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；经营收入万元，占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；附属单位</w:t>
      </w:r>
      <w:proofErr w:type="gramStart"/>
      <w:r>
        <w:rPr>
          <w:rFonts w:ascii="仿宋_GB2312" w:eastAsia="仿宋_GB2312" w:hAnsi="仿宋_GB2312" w:cs="仿宋_GB2312" w:hint="eastAsia"/>
          <w:sz w:val="32"/>
          <w:szCs w:val="32"/>
        </w:rPr>
        <w:t>上缴收</w:t>
      </w:r>
      <w:proofErr w:type="gramEnd"/>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；其他收入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p>
    <w:p w:rsidR="00DD7AF7" w:rsidRDefault="006366D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DD7AF7" w:rsidRDefault="006366D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年度支出合计</w:t>
      </w:r>
      <w:r>
        <w:rPr>
          <w:rFonts w:ascii="仿宋_GB2312" w:eastAsia="仿宋_GB2312" w:hAnsi="仿宋_GB2312" w:cs="仿宋_GB2312"/>
          <w:sz w:val="32"/>
          <w:szCs w:val="32"/>
        </w:rPr>
        <w:t>4597.3</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4597.3</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；上缴上级支出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；经营支出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；对附属单位补助支出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p>
    <w:p w:rsidR="00DD7AF7" w:rsidRDefault="006366D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DD7AF7" w:rsidRDefault="006366DF">
      <w:pPr>
        <w:widowControl/>
        <w:spacing w:line="590" w:lineRule="exact"/>
        <w:ind w:firstLineChars="200" w:firstLine="640"/>
        <w:rPr>
          <w:rFonts w:ascii="黑体" w:eastAsia="仿宋_GB2312" w:hAnsi="黑体" w:cs="黑体"/>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年度财政拨款收、</w:t>
      </w:r>
      <w:r>
        <w:rPr>
          <w:rFonts w:ascii="仿宋_GB2312" w:eastAsia="仿宋_GB2312" w:hAnsi="仿宋_GB2312" w:cs="仿宋_GB2312" w:hint="eastAsia"/>
          <w:sz w:val="32"/>
          <w:szCs w:val="32"/>
        </w:rPr>
        <w:t>支总计均为</w:t>
      </w:r>
      <w:r>
        <w:rPr>
          <w:rFonts w:ascii="仿宋_GB2312" w:eastAsia="仿宋_GB2312" w:hAnsi="仿宋_GB2312" w:cs="仿宋_GB2312"/>
          <w:sz w:val="32"/>
          <w:szCs w:val="32"/>
        </w:rPr>
        <w:t>4799.12</w:t>
      </w:r>
      <w:r>
        <w:rPr>
          <w:rFonts w:ascii="仿宋_GB2312" w:eastAsia="仿宋_GB2312" w:hAnsi="仿宋_GB2312" w:cs="仿宋_GB2312" w:hint="eastAsia"/>
          <w:sz w:val="32"/>
          <w:szCs w:val="32"/>
        </w:rPr>
        <w:t>万元。与上年度相比，财政拨款收、支总计各减少</w:t>
      </w:r>
      <w:r>
        <w:rPr>
          <w:rFonts w:ascii="仿宋_GB2312" w:eastAsia="仿宋_GB2312" w:hAnsi="仿宋_GB2312" w:cs="仿宋_GB2312"/>
          <w:sz w:val="32"/>
          <w:szCs w:val="32"/>
        </w:rPr>
        <w:t>318.5</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。主要原因是上年有补发工资。</w:t>
      </w:r>
    </w:p>
    <w:p w:rsidR="00DD7AF7" w:rsidRDefault="006366D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DD7AF7" w:rsidRDefault="006366DF">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DD7AF7" w:rsidRDefault="006366DF">
      <w:pPr>
        <w:widowControl/>
        <w:spacing w:line="59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sz w:val="32"/>
          <w:szCs w:val="32"/>
        </w:rPr>
        <w:t>4597.3</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。与上年度相比，一般公共预算财政拨</w:t>
      </w:r>
      <w:r>
        <w:rPr>
          <w:rFonts w:ascii="仿宋_GB2312" w:eastAsia="仿宋_GB2312" w:hAnsi="仿宋_GB2312" w:cs="仿宋_GB2312" w:hint="eastAsia"/>
          <w:sz w:val="32"/>
          <w:szCs w:val="32"/>
        </w:rPr>
        <w:lastRenderedPageBreak/>
        <w:t>款支出减少</w:t>
      </w:r>
      <w:r>
        <w:rPr>
          <w:rFonts w:ascii="仿宋_GB2312" w:eastAsia="仿宋_GB2312" w:hAnsi="仿宋_GB2312" w:cs="仿宋_GB2312"/>
          <w:sz w:val="32"/>
          <w:szCs w:val="32"/>
        </w:rPr>
        <w:t>469.9</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.01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，主要原因是上年有补发工资</w:t>
      </w:r>
    </w:p>
    <w:p w:rsidR="00DD7AF7" w:rsidRDefault="006366DF">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DD7AF7" w:rsidRDefault="006366D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4597.3</w:t>
      </w:r>
      <w:r>
        <w:rPr>
          <w:rFonts w:ascii="仿宋_GB2312" w:eastAsia="仿宋_GB2312" w:hAnsi="仿宋_GB2312" w:cs="仿宋_GB2312" w:hint="eastAsia"/>
          <w:sz w:val="32"/>
          <w:szCs w:val="32"/>
        </w:rPr>
        <w:t>万元，主要用于以下方面：教育支出（类）支出</w:t>
      </w:r>
      <w:r>
        <w:rPr>
          <w:rFonts w:ascii="仿宋_GB2312" w:eastAsia="仿宋_GB2312" w:hAnsi="仿宋_GB2312" w:cs="仿宋_GB2312"/>
          <w:sz w:val="32"/>
          <w:szCs w:val="32"/>
        </w:rPr>
        <w:t>4090.43</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88.97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；社会保障和就业支出（类）支出</w:t>
      </w:r>
      <w:r>
        <w:rPr>
          <w:rFonts w:ascii="仿宋_GB2312" w:eastAsia="仿宋_GB2312" w:hAnsi="仿宋_GB2312" w:cs="仿宋_GB2312"/>
          <w:sz w:val="32"/>
          <w:szCs w:val="32"/>
        </w:rPr>
        <w:t>377.61</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8.21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；卫生健康（类）支出</w:t>
      </w:r>
      <w:r>
        <w:rPr>
          <w:rFonts w:ascii="仿宋_GB2312" w:eastAsia="仿宋_GB2312" w:hAnsi="仿宋_GB2312" w:cs="仿宋_GB2312"/>
          <w:sz w:val="32"/>
          <w:szCs w:val="32"/>
        </w:rPr>
        <w:t>129.25</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2.82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DD7AF7" w:rsidRDefault="006366DF">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DD7AF7" w:rsidRDefault="006366D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年度一般公共预算财政拨款支出年初预算为</w:t>
      </w:r>
      <w:r>
        <w:rPr>
          <w:rFonts w:ascii="仿宋_GB2312" w:eastAsia="仿宋_GB2312" w:hAnsi="仿宋_GB2312" w:cs="仿宋_GB2312"/>
          <w:sz w:val="32"/>
          <w:szCs w:val="32"/>
        </w:rPr>
        <w:t>2584.15</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4597.3</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177.90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DD7AF7" w:rsidRDefault="006366D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DD7AF7" w:rsidRDefault="006366DF">
      <w:pPr>
        <w:widowControl/>
        <w:spacing w:line="59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．教育</w:t>
      </w:r>
      <w:r>
        <w:rPr>
          <w:rFonts w:ascii="楷体_GB2312" w:eastAsia="楷体_GB2312" w:hint="eastAsia"/>
          <w:b/>
          <w:sz w:val="32"/>
          <w:szCs w:val="48"/>
        </w:rPr>
        <w:t>支出</w:t>
      </w:r>
      <w:r>
        <w:rPr>
          <w:rFonts w:ascii="仿宋_GB2312" w:eastAsia="仿宋_GB2312" w:hAnsi="仿宋_GB2312" w:cs="仿宋_GB2312" w:hint="eastAsia"/>
          <w:b/>
          <w:bCs/>
          <w:sz w:val="32"/>
          <w:szCs w:val="32"/>
        </w:rPr>
        <w:t>（类）</w:t>
      </w:r>
    </w:p>
    <w:p w:rsidR="00DD7AF7" w:rsidRDefault="006366DF">
      <w:pPr>
        <w:widowControl/>
        <w:spacing w:line="590" w:lineRule="exact"/>
        <w:ind w:firstLineChars="200" w:firstLine="643"/>
        <w:rPr>
          <w:rFonts w:ascii="仿宋_GB2312" w:eastAsia="仿宋_GB2312" w:hAnsi="仿宋_GB2312" w:cs="仿宋_GB2312"/>
          <w:sz w:val="32"/>
          <w:szCs w:val="32"/>
        </w:rPr>
      </w:pPr>
      <w:r>
        <w:rPr>
          <w:rFonts w:ascii="楷体_GB2312" w:eastAsia="楷体_GB2312" w:hint="eastAsia"/>
          <w:b/>
          <w:sz w:val="32"/>
          <w:szCs w:val="48"/>
        </w:rPr>
        <w:t>教育支出</w:t>
      </w:r>
      <w:r>
        <w:rPr>
          <w:rFonts w:ascii="仿宋_GB2312" w:eastAsia="仿宋_GB2312" w:hAnsi="仿宋_GB2312" w:cs="仿宋_GB2312" w:hint="eastAsia"/>
          <w:b/>
          <w:bCs/>
          <w:sz w:val="32"/>
          <w:szCs w:val="32"/>
        </w:rPr>
        <w:t>（类）普通教育（款）小学教育（项）。</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2080.75</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1829.02</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无法计算完成比率</w:t>
      </w:r>
      <w:r>
        <w:rPr>
          <w:rFonts w:ascii="仿宋_GB2312" w:eastAsia="仿宋_GB2312" w:hAnsi="仿宋_GB2312" w:cs="仿宋_GB2312" w:hint="eastAsia"/>
          <w:sz w:val="32"/>
          <w:szCs w:val="32"/>
        </w:rPr>
        <w:t>。决算数大于年初预算数的主要原因是：年初预算汇总统计教育支出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小学教育支出（</w:t>
      </w:r>
      <w:r>
        <w:rPr>
          <w:rFonts w:ascii="仿宋_GB2312" w:eastAsia="仿宋_GB2312" w:hAnsi="仿宋_GB2312" w:cs="仿宋_GB2312" w:hint="eastAsia"/>
          <w:sz w:val="32"/>
          <w:szCs w:val="32"/>
        </w:rPr>
        <w:t>2050202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2080.75</w:t>
      </w:r>
      <w:r>
        <w:rPr>
          <w:rFonts w:ascii="仿宋_GB2312" w:eastAsia="仿宋_GB2312" w:hAnsi="仿宋_GB2312" w:cs="仿宋_GB2312" w:hint="eastAsia"/>
          <w:sz w:val="32"/>
          <w:szCs w:val="32"/>
        </w:rPr>
        <w:t>万元，未明细</w:t>
      </w:r>
      <w:r>
        <w:rPr>
          <w:rFonts w:ascii="仿宋_GB2312" w:eastAsia="仿宋_GB2312" w:hAnsi="仿宋_GB2312" w:cs="仿宋_GB2312" w:hint="eastAsia"/>
          <w:b/>
          <w:bCs/>
          <w:sz w:val="32"/>
          <w:szCs w:val="32"/>
        </w:rPr>
        <w:t>初中教育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205020</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）年初预算已安排未细分到款，年终再分配调整预算，还有</w:t>
      </w:r>
      <w:r>
        <w:rPr>
          <w:rFonts w:ascii="仿宋_GB2312" w:eastAsia="仿宋_GB2312" w:hAnsi="仿宋_GB2312" w:cs="仿宋_GB2312"/>
          <w:sz w:val="32"/>
          <w:szCs w:val="32"/>
        </w:rPr>
        <w:t>2020</w:t>
      </w:r>
      <w:r>
        <w:rPr>
          <w:rFonts w:ascii="仿宋_GB2312" w:eastAsia="仿宋_GB2312" w:hAnsi="仿宋_GB2312" w:cs="仿宋_GB2312"/>
          <w:sz w:val="32"/>
          <w:szCs w:val="32"/>
        </w:rPr>
        <w:t>年决算数据包含城乡义务教育公用经费支出</w:t>
      </w:r>
      <w:r>
        <w:rPr>
          <w:rFonts w:ascii="仿宋_GB2312" w:eastAsia="仿宋_GB2312" w:hAnsi="仿宋_GB2312" w:cs="仿宋_GB2312" w:hint="eastAsia"/>
          <w:sz w:val="32"/>
          <w:szCs w:val="32"/>
        </w:rPr>
        <w:t>。</w:t>
      </w:r>
    </w:p>
    <w:p w:rsidR="00DD7AF7" w:rsidRDefault="006366DF">
      <w:pPr>
        <w:widowControl/>
        <w:spacing w:line="590" w:lineRule="exact"/>
        <w:ind w:firstLineChars="200" w:firstLine="643"/>
        <w:rPr>
          <w:rFonts w:ascii="仿宋_GB2312" w:eastAsia="仿宋_GB2312" w:hAnsi="仿宋_GB2312" w:cs="仿宋_GB2312"/>
          <w:sz w:val="32"/>
          <w:szCs w:val="32"/>
        </w:rPr>
      </w:pPr>
      <w:r>
        <w:rPr>
          <w:rFonts w:ascii="楷体_GB2312" w:eastAsia="楷体_GB2312" w:hint="eastAsia"/>
          <w:b/>
          <w:sz w:val="32"/>
          <w:szCs w:val="48"/>
        </w:rPr>
        <w:t>教育支出</w:t>
      </w:r>
      <w:r>
        <w:rPr>
          <w:rFonts w:ascii="仿宋_GB2312" w:eastAsia="仿宋_GB2312" w:hAnsi="仿宋_GB2312" w:cs="仿宋_GB2312" w:hint="eastAsia"/>
          <w:b/>
          <w:bCs/>
          <w:sz w:val="32"/>
          <w:szCs w:val="32"/>
        </w:rPr>
        <w:t>（类）普通教育（款）初中教育（项）。</w:t>
      </w:r>
      <w:r>
        <w:rPr>
          <w:rFonts w:ascii="仿宋_GB2312" w:eastAsia="仿宋_GB2312" w:hAnsi="仿宋_GB2312" w:cs="仿宋_GB2312" w:hint="eastAsia"/>
          <w:sz w:val="32"/>
          <w:szCs w:val="32"/>
        </w:rPr>
        <w:t>年初预算为</w:t>
      </w:r>
      <w:r>
        <w:rPr>
          <w:rFonts w:ascii="黑体" w:eastAsia="黑体" w:hAnsi="黑体"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2261.41</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无法计算完成比率</w:t>
      </w:r>
      <w:r>
        <w:rPr>
          <w:rFonts w:ascii="仿宋_GB2312" w:eastAsia="仿宋_GB2312" w:hAnsi="仿宋_GB2312" w:cs="仿宋_GB2312" w:hint="eastAsia"/>
          <w:sz w:val="32"/>
          <w:szCs w:val="32"/>
        </w:rPr>
        <w:t>。决算数大于年初预算数的主要原因是：年初预算汇总统</w:t>
      </w:r>
      <w:r>
        <w:rPr>
          <w:rFonts w:ascii="仿宋_GB2312" w:eastAsia="仿宋_GB2312" w:hAnsi="仿宋_GB2312" w:cs="仿宋_GB2312" w:hint="eastAsia"/>
          <w:sz w:val="32"/>
          <w:szCs w:val="32"/>
        </w:rPr>
        <w:lastRenderedPageBreak/>
        <w:t>计教育支出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小学教育支出（</w:t>
      </w:r>
      <w:r>
        <w:rPr>
          <w:rFonts w:ascii="仿宋_GB2312" w:eastAsia="仿宋_GB2312" w:hAnsi="仿宋_GB2312" w:cs="仿宋_GB2312" w:hint="eastAsia"/>
          <w:sz w:val="32"/>
          <w:szCs w:val="32"/>
        </w:rPr>
        <w:t>2050202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2080.75</w:t>
      </w:r>
      <w:r>
        <w:rPr>
          <w:rFonts w:ascii="仿宋_GB2312" w:eastAsia="仿宋_GB2312" w:hAnsi="仿宋_GB2312" w:cs="仿宋_GB2312" w:hint="eastAsia"/>
          <w:sz w:val="32"/>
          <w:szCs w:val="32"/>
        </w:rPr>
        <w:t>万元，未明细</w:t>
      </w:r>
      <w:r>
        <w:rPr>
          <w:rFonts w:ascii="仿宋_GB2312" w:eastAsia="仿宋_GB2312" w:hAnsi="仿宋_GB2312" w:cs="仿宋_GB2312" w:hint="eastAsia"/>
          <w:b/>
          <w:bCs/>
          <w:sz w:val="32"/>
          <w:szCs w:val="32"/>
        </w:rPr>
        <w:t>初中教育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205020</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）年初预算已安排未细分到款，年中再分配调整预算，还有</w:t>
      </w:r>
      <w:r>
        <w:rPr>
          <w:rFonts w:ascii="仿宋_GB2312" w:eastAsia="仿宋_GB2312" w:hAnsi="仿宋_GB2312" w:cs="仿宋_GB2312"/>
          <w:sz w:val="32"/>
          <w:szCs w:val="32"/>
        </w:rPr>
        <w:t>2020</w:t>
      </w:r>
      <w:r>
        <w:rPr>
          <w:rFonts w:ascii="仿宋_GB2312" w:eastAsia="仿宋_GB2312" w:hAnsi="仿宋_GB2312" w:cs="仿宋_GB2312"/>
          <w:sz w:val="32"/>
          <w:szCs w:val="32"/>
        </w:rPr>
        <w:t>年决算数据包含城乡义务教育公用经费支出</w:t>
      </w:r>
      <w:r>
        <w:rPr>
          <w:rFonts w:ascii="仿宋_GB2312" w:eastAsia="仿宋_GB2312" w:hAnsi="仿宋_GB2312" w:cs="仿宋_GB2312" w:hint="eastAsia"/>
          <w:sz w:val="32"/>
          <w:szCs w:val="32"/>
        </w:rPr>
        <w:t>。</w:t>
      </w:r>
    </w:p>
    <w:p w:rsidR="00DD7AF7" w:rsidRDefault="006366D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w:t>
      </w:r>
      <w:r>
        <w:rPr>
          <w:rFonts w:ascii="楷体_GB2312" w:eastAsia="楷体_GB2312" w:hint="eastAsia"/>
          <w:b/>
          <w:sz w:val="32"/>
          <w:szCs w:val="48"/>
        </w:rPr>
        <w:t>社会</w:t>
      </w:r>
      <w:r>
        <w:rPr>
          <w:rFonts w:ascii="楷体_GB2312" w:eastAsia="楷体_GB2312" w:hint="eastAsia"/>
          <w:b/>
          <w:sz w:val="32"/>
          <w:szCs w:val="48"/>
        </w:rPr>
        <w:t>保障支出和就业支出</w:t>
      </w:r>
      <w:r>
        <w:rPr>
          <w:rFonts w:ascii="仿宋_GB2312" w:eastAsia="仿宋_GB2312" w:hAnsi="仿宋_GB2312" w:cs="仿宋_GB2312" w:hint="eastAsia"/>
          <w:b/>
          <w:bCs/>
          <w:sz w:val="32"/>
          <w:szCs w:val="32"/>
        </w:rPr>
        <w:t>（类）其他社会保障和就业支出（款）</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其他社会保障和就业支出（项）。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378.5111</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377.61</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99.76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。有。决算数小于年初预算数的主要原因是：教师结构比例变化，社保费基数变化，年终数据有调整。</w:t>
      </w:r>
    </w:p>
    <w:p w:rsidR="00DD7AF7" w:rsidRDefault="006366D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hint="eastAsia"/>
        </w:rPr>
        <w:t xml:space="preserve"> </w:t>
      </w:r>
      <w:r>
        <w:rPr>
          <w:rFonts w:ascii="楷体" w:eastAsia="楷体" w:hAnsi="楷体" w:cs="楷体_GB2312" w:hint="eastAsia"/>
          <w:b/>
          <w:bCs/>
          <w:sz w:val="32"/>
          <w:szCs w:val="48"/>
        </w:rPr>
        <w:t>卫生健康支出</w:t>
      </w:r>
      <w:r>
        <w:rPr>
          <w:rFonts w:ascii="楷体" w:eastAsia="楷体" w:hAnsi="楷体" w:cs="仿宋_GB2312" w:hint="eastAsia"/>
          <w:b/>
          <w:bCs/>
          <w:sz w:val="32"/>
          <w:szCs w:val="32"/>
        </w:rPr>
        <w:t>（类）</w:t>
      </w:r>
      <w:r>
        <w:rPr>
          <w:rFonts w:ascii="楷体" w:eastAsia="楷体" w:hAnsi="楷体" w:cs="仿宋_GB2312" w:hint="eastAsia"/>
          <w:b/>
          <w:bCs/>
          <w:sz w:val="32"/>
          <w:szCs w:val="48"/>
        </w:rPr>
        <w:t>行政事业单位医疗支出</w:t>
      </w:r>
      <w:r>
        <w:rPr>
          <w:rFonts w:ascii="楷体" w:eastAsia="楷体" w:hAnsi="楷体" w:cs="仿宋_GB2312" w:hint="eastAsia"/>
          <w:b/>
          <w:bCs/>
          <w:sz w:val="32"/>
          <w:szCs w:val="32"/>
        </w:rPr>
        <w:t>（款）</w:t>
      </w:r>
      <w:r>
        <w:rPr>
          <w:rFonts w:ascii="楷体" w:eastAsia="楷体" w:hAnsi="楷体" w:cs="仿宋_GB2312" w:hint="eastAsia"/>
          <w:b/>
          <w:bCs/>
          <w:sz w:val="32"/>
          <w:szCs w:val="48"/>
        </w:rPr>
        <w:t>事业单位医疗</w:t>
      </w:r>
      <w:r>
        <w:rPr>
          <w:rFonts w:ascii="楷体" w:eastAsia="楷体" w:hAnsi="楷体" w:cs="仿宋_GB2312" w:hint="eastAsia"/>
          <w:b/>
          <w:bCs/>
          <w:sz w:val="32"/>
          <w:szCs w:val="32"/>
        </w:rPr>
        <w:t>（项）</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124.89</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129.25</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103.49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。决算数大于年初预算数的主要原因是：教师结构比例变化，社保费基数变化，年终数据有调整。</w:t>
      </w:r>
    </w:p>
    <w:p w:rsidR="00DD7AF7" w:rsidRDefault="006366D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DD7AF7" w:rsidRDefault="006366D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年度一般公共预算财政拨款基本支出</w:t>
      </w:r>
      <w:r>
        <w:rPr>
          <w:rFonts w:ascii="仿宋_GB2312" w:eastAsia="仿宋_GB2312" w:hAnsi="仿宋_GB2312" w:cs="仿宋_GB2312"/>
          <w:sz w:val="32"/>
          <w:szCs w:val="32"/>
        </w:rPr>
        <w:t>4597.3</w:t>
      </w:r>
      <w:r>
        <w:rPr>
          <w:rFonts w:ascii="仿宋_GB2312" w:eastAsia="仿宋_GB2312" w:hAnsi="仿宋_GB2312" w:cs="仿宋_GB2312" w:hint="eastAsia"/>
          <w:sz w:val="32"/>
          <w:szCs w:val="32"/>
        </w:rPr>
        <w:t>万元。其中：人员经费</w:t>
      </w:r>
      <w:r>
        <w:rPr>
          <w:rFonts w:ascii="仿宋_GB2312" w:eastAsia="仿宋_GB2312" w:hAnsi="仿宋_GB2312" w:cs="仿宋_GB2312"/>
          <w:sz w:val="32"/>
          <w:szCs w:val="32"/>
        </w:rPr>
        <w:t>3808.76</w:t>
      </w:r>
      <w:r>
        <w:rPr>
          <w:rFonts w:ascii="仿宋_GB2312" w:eastAsia="仿宋_GB2312" w:hAnsi="仿宋_GB2312" w:cs="仿宋_GB2312" w:hint="eastAsia"/>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仿宋_GB2312" w:eastAsia="仿宋_GB2312" w:hAnsi="仿宋_GB2312" w:cs="仿宋_GB2312"/>
          <w:sz w:val="32"/>
          <w:szCs w:val="32"/>
        </w:rPr>
        <w:t>788.54</w:t>
      </w:r>
      <w:r>
        <w:rPr>
          <w:rFonts w:ascii="仿宋_GB2312" w:eastAsia="仿宋_GB2312" w:hAnsi="仿宋_GB2312" w:cs="仿宋_GB2312" w:hint="eastAsia"/>
          <w:sz w:val="32"/>
          <w:szCs w:val="32"/>
        </w:rPr>
        <w:t>万元，主要包括：办公费、印刷费、咨询费、手续费、水费、电费、邮电费、取暖费、物</w:t>
      </w:r>
      <w:r>
        <w:rPr>
          <w:rFonts w:ascii="仿宋_GB2312" w:eastAsia="仿宋_GB2312" w:hAnsi="仿宋_GB2312" w:cs="仿宋_GB2312" w:hint="eastAsia"/>
          <w:sz w:val="32"/>
          <w:szCs w:val="32"/>
        </w:rPr>
        <w:lastRenderedPageBreak/>
        <w:t>业管理费、差旅费、因公出国（境</w:t>
      </w:r>
      <w:r>
        <w:rPr>
          <w:rFonts w:ascii="仿宋_GB2312" w:eastAsia="仿宋_GB2312" w:hAnsi="仿宋_GB2312" w:cs="仿宋_GB2312" w:hint="eastAsia"/>
          <w:sz w:val="32"/>
          <w:szCs w:val="32"/>
        </w:rPr>
        <w:t>）费用、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rsidR="00DD7AF7" w:rsidRDefault="006366D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DD7AF7" w:rsidRDefault="006366DF">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DD7AF7" w:rsidRDefault="006366D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年度“三公”经费财政拨款支出预算为</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9.55</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95.5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。决算数小于预算数的主要原因是：接待次数减少。</w:t>
      </w:r>
    </w:p>
    <w:p w:rsidR="00DD7AF7" w:rsidRDefault="006366DF">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w:t>
      </w:r>
      <w:r>
        <w:rPr>
          <w:rFonts w:ascii="楷体_GB2312" w:eastAsia="楷体_GB2312" w:hAnsi="楷体_GB2312" w:cs="楷体_GB2312" w:hint="eastAsia"/>
          <w:b/>
          <w:bCs/>
          <w:sz w:val="32"/>
          <w:szCs w:val="32"/>
        </w:rPr>
        <w:t>算具体情况说明。</w:t>
      </w:r>
    </w:p>
    <w:p w:rsidR="00DD7AF7" w:rsidRDefault="006366D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；公务用车购置及运行费支出决算</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；公务接待费支出决算</w:t>
      </w:r>
      <w:r>
        <w:rPr>
          <w:rFonts w:ascii="仿宋_GB2312" w:eastAsia="仿宋_GB2312" w:hAnsi="仿宋_GB2312" w:cs="仿宋_GB2312"/>
          <w:sz w:val="32"/>
          <w:szCs w:val="32"/>
        </w:rPr>
        <w:t>9.55</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95.5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。具体情况如下：</w:t>
      </w:r>
    </w:p>
    <w:p w:rsidR="00DD7AF7" w:rsidRDefault="006366D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．因公出国（境）费</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万元。全年因公出国（境）团组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个，累计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人次。无开支内容。</w:t>
      </w:r>
    </w:p>
    <w:p w:rsidR="00DD7AF7" w:rsidRDefault="006366D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．公务用车购置及运行费</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w:t>
      </w:r>
    </w:p>
    <w:p w:rsidR="00DD7AF7" w:rsidRDefault="006366D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公务用车购置支出</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辆，其中</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p>
    <w:p w:rsidR="00DD7AF7" w:rsidRDefault="006366D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年期末，部门开支财政拨款的公务用车保有量为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p>
    <w:p w:rsidR="00DD7AF7" w:rsidRDefault="006366D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公务接待费</w:t>
      </w:r>
      <w:r>
        <w:rPr>
          <w:rFonts w:ascii="仿宋_GB2312" w:eastAsia="仿宋_GB2312" w:hAnsi="仿宋_GB2312" w:cs="仿宋_GB2312" w:hint="eastAsia"/>
          <w:sz w:val="32"/>
          <w:szCs w:val="32"/>
        </w:rPr>
        <w:t>预算为</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.55</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95.5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。决算数小于预算数的主要原因是：接待次数减少。</w:t>
      </w:r>
    </w:p>
    <w:p w:rsidR="00DD7AF7" w:rsidRDefault="006366D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DD7AF7" w:rsidRDefault="006366D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年共接待国（境）外来访团组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个、来访外宾</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人次（不包括陪同人员）。我单位没有外宾接待任务，没有安排接待经费。</w:t>
      </w:r>
    </w:p>
    <w:p w:rsidR="00DD7AF7" w:rsidRDefault="006366D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sz w:val="32"/>
          <w:szCs w:val="32"/>
        </w:rPr>
        <w:t>9.55</w:t>
      </w:r>
      <w:r>
        <w:rPr>
          <w:rFonts w:ascii="仿宋_GB2312" w:eastAsia="仿宋_GB2312" w:hAnsi="仿宋_GB2312" w:cs="仿宋_GB2312" w:hint="eastAsia"/>
          <w:sz w:val="32"/>
          <w:szCs w:val="32"/>
        </w:rPr>
        <w:t>万元。</w:t>
      </w:r>
      <w:r>
        <w:rPr>
          <w:rFonts w:ascii="仿宋_GB2312" w:eastAsia="仿宋" w:hAnsi="仿宋_GB2312"/>
          <w:color w:val="000000"/>
          <w:sz w:val="32"/>
          <w:szCs w:val="32"/>
        </w:rPr>
        <w:t>主要是跨区域交流发生的接待支出。</w:t>
      </w:r>
    </w:p>
    <w:p w:rsidR="00DD7AF7" w:rsidRDefault="006366D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DD7AF7" w:rsidRDefault="006366DF">
      <w:pPr>
        <w:widowControl/>
        <w:spacing w:line="590" w:lineRule="exact"/>
        <w:ind w:firstLineChars="200" w:firstLine="643"/>
        <w:outlineLvl w:val="2"/>
        <w:rPr>
          <w:rFonts w:ascii="仿宋" w:eastAsia="仿宋" w:hAnsi="仿宋" w:cs="仿宋"/>
          <w:b/>
          <w:bCs/>
          <w:sz w:val="32"/>
          <w:szCs w:val="32"/>
        </w:rPr>
      </w:pPr>
      <w:r>
        <w:rPr>
          <w:rFonts w:ascii="仿宋" w:eastAsia="仿宋" w:hAnsi="仿宋" w:cs="仿宋" w:hint="eastAsia"/>
          <w:b/>
          <w:bCs/>
          <w:sz w:val="32"/>
          <w:szCs w:val="32"/>
        </w:rPr>
        <w:t>（一）绩效管理</w:t>
      </w:r>
      <w:r>
        <w:rPr>
          <w:rFonts w:ascii="仿宋" w:eastAsia="仿宋" w:hAnsi="仿宋" w:cs="仿宋" w:hint="eastAsia"/>
          <w:b/>
          <w:bCs/>
          <w:sz w:val="32"/>
          <w:szCs w:val="32"/>
        </w:rPr>
        <w:t>工作开展情况。</w:t>
      </w:r>
    </w:p>
    <w:p w:rsidR="00DD7AF7" w:rsidRDefault="006366DF">
      <w:pPr>
        <w:widowControl/>
        <w:spacing w:line="59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、根据财政部统一要求</w:t>
      </w:r>
      <w:r>
        <w:rPr>
          <w:rFonts w:ascii="仿宋" w:eastAsia="仿宋" w:hAnsi="仿宋" w:cs="仿宋" w:hint="eastAsia"/>
          <w:sz w:val="32"/>
          <w:szCs w:val="32"/>
        </w:rPr>
        <w:t>2019</w:t>
      </w:r>
      <w:r>
        <w:rPr>
          <w:rFonts w:ascii="仿宋" w:eastAsia="仿宋" w:hAnsi="仿宋" w:cs="仿宋" w:hint="eastAsia"/>
          <w:sz w:val="32"/>
          <w:szCs w:val="32"/>
        </w:rPr>
        <w:t>对</w:t>
      </w:r>
      <w:r>
        <w:rPr>
          <w:rFonts w:ascii="仿宋" w:eastAsia="仿宋" w:hAnsi="仿宋" w:cs="仿宋" w:hint="eastAsia"/>
          <w:sz w:val="32"/>
          <w:szCs w:val="32"/>
        </w:rPr>
        <w:t>0</w:t>
      </w:r>
      <w:r>
        <w:rPr>
          <w:rFonts w:ascii="仿宋" w:eastAsia="仿宋" w:hAnsi="仿宋" w:cs="仿宋" w:hint="eastAsia"/>
          <w:sz w:val="32"/>
          <w:szCs w:val="32"/>
        </w:rPr>
        <w:t>个项目开展项目自评；</w:t>
      </w:r>
      <w:r>
        <w:rPr>
          <w:rFonts w:ascii="仿宋" w:eastAsia="仿宋" w:hAnsi="仿宋" w:cs="仿宋" w:hint="eastAsia"/>
          <w:sz w:val="32"/>
          <w:szCs w:val="32"/>
        </w:rPr>
        <w:t xml:space="preserve"> 2020</w:t>
      </w:r>
      <w:r>
        <w:rPr>
          <w:rFonts w:ascii="仿宋" w:eastAsia="仿宋" w:hAnsi="仿宋" w:cs="仿宋" w:hint="eastAsia"/>
          <w:sz w:val="32"/>
          <w:szCs w:val="32"/>
        </w:rPr>
        <w:t>年对</w:t>
      </w:r>
      <w:r>
        <w:rPr>
          <w:rFonts w:ascii="仿宋" w:eastAsia="仿宋" w:hAnsi="仿宋" w:cs="仿宋" w:hint="eastAsia"/>
          <w:sz w:val="32"/>
          <w:szCs w:val="32"/>
        </w:rPr>
        <w:t>0</w:t>
      </w:r>
      <w:r>
        <w:rPr>
          <w:rFonts w:ascii="仿宋" w:eastAsia="仿宋" w:hAnsi="仿宋" w:cs="仿宋" w:hint="eastAsia"/>
          <w:sz w:val="32"/>
          <w:szCs w:val="32"/>
        </w:rPr>
        <w:t>个项目开展了绩效监控。</w:t>
      </w:r>
    </w:p>
    <w:p w:rsidR="00DD7AF7" w:rsidRDefault="006366DF">
      <w:pPr>
        <w:widowControl/>
        <w:spacing w:line="59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年度，编报下一年度预算时，在预算管理一体化系统中，针对所有的项目支出填报了绩效目标。</w:t>
      </w:r>
    </w:p>
    <w:p w:rsidR="00DD7AF7" w:rsidRDefault="006366DF">
      <w:pPr>
        <w:widowControl/>
        <w:numPr>
          <w:ilvl w:val="0"/>
          <w:numId w:val="3"/>
        </w:numPr>
        <w:spacing w:line="590" w:lineRule="exact"/>
        <w:ind w:firstLine="640"/>
        <w:outlineLvl w:val="2"/>
        <w:rPr>
          <w:rFonts w:ascii="仿宋" w:eastAsia="仿宋" w:hAnsi="仿宋" w:cs="仿宋"/>
          <w:b/>
          <w:bCs/>
          <w:sz w:val="32"/>
          <w:szCs w:val="32"/>
        </w:rPr>
      </w:pPr>
      <w:r>
        <w:rPr>
          <w:rFonts w:ascii="仿宋" w:eastAsia="仿宋" w:hAnsi="仿宋" w:cs="仿宋" w:hint="eastAsia"/>
          <w:b/>
          <w:bCs/>
          <w:sz w:val="32"/>
          <w:szCs w:val="32"/>
        </w:rPr>
        <w:t>项目绩效自评结果。</w:t>
      </w:r>
    </w:p>
    <w:p w:rsidR="00DD7AF7" w:rsidRDefault="006366DF">
      <w:pPr>
        <w:widowControl/>
        <w:spacing w:line="590" w:lineRule="exact"/>
        <w:ind w:firstLineChars="400" w:firstLine="1280"/>
        <w:outlineLvl w:val="2"/>
        <w:rPr>
          <w:rFonts w:ascii="仿宋" w:eastAsia="仿宋" w:hAnsi="仿宋" w:cs="仿宋"/>
          <w:sz w:val="32"/>
          <w:szCs w:val="32"/>
        </w:rPr>
      </w:pPr>
      <w:r>
        <w:rPr>
          <w:rFonts w:ascii="仿宋" w:eastAsia="仿宋" w:hAnsi="仿宋" w:cs="仿宋" w:hint="eastAsia"/>
          <w:sz w:val="32"/>
          <w:szCs w:val="32"/>
        </w:rPr>
        <w:t>我单位无项目绩效自评结果。</w:t>
      </w:r>
    </w:p>
    <w:p w:rsidR="00DD7AF7" w:rsidRDefault="006366DF">
      <w:pPr>
        <w:widowControl/>
        <w:numPr>
          <w:ilvl w:val="0"/>
          <w:numId w:val="3"/>
        </w:numPr>
        <w:spacing w:line="590" w:lineRule="exact"/>
        <w:ind w:firstLine="640"/>
        <w:outlineLvl w:val="2"/>
        <w:rPr>
          <w:rFonts w:ascii="仿宋" w:eastAsia="仿宋" w:hAnsi="仿宋" w:cs="仿宋"/>
          <w:b/>
          <w:bCs/>
          <w:sz w:val="32"/>
          <w:szCs w:val="32"/>
        </w:rPr>
      </w:pPr>
      <w:r>
        <w:rPr>
          <w:rFonts w:ascii="仿宋" w:eastAsia="仿宋" w:hAnsi="仿宋" w:cs="仿宋" w:hint="eastAsia"/>
          <w:b/>
          <w:bCs/>
          <w:sz w:val="32"/>
          <w:szCs w:val="32"/>
        </w:rPr>
        <w:t>以单位为主体开展的重点绩效评价结果。</w:t>
      </w:r>
    </w:p>
    <w:p w:rsidR="00DD7AF7" w:rsidRDefault="006366DF">
      <w:pPr>
        <w:widowControl/>
        <w:spacing w:line="590" w:lineRule="exact"/>
        <w:ind w:firstLineChars="400" w:firstLine="1280"/>
        <w:outlineLvl w:val="1"/>
        <w:rPr>
          <w:rFonts w:ascii="仿宋" w:eastAsia="仿宋" w:hAnsi="仿宋" w:cs="仿宋"/>
          <w:sz w:val="32"/>
          <w:szCs w:val="32"/>
        </w:rPr>
      </w:pPr>
      <w:r>
        <w:rPr>
          <w:rFonts w:ascii="仿宋" w:eastAsia="仿宋" w:hAnsi="仿宋" w:cs="仿宋" w:hint="eastAsia"/>
          <w:sz w:val="32"/>
          <w:szCs w:val="32"/>
        </w:rPr>
        <w:t>我单位无重点绩效评价结果。</w:t>
      </w:r>
      <w:r>
        <w:rPr>
          <w:rFonts w:ascii="仿宋" w:eastAsia="仿宋" w:hAnsi="仿宋" w:cs="仿宋" w:hint="eastAsia"/>
          <w:sz w:val="32"/>
          <w:szCs w:val="32"/>
        </w:rPr>
        <w:t xml:space="preserve"> </w:t>
      </w:r>
    </w:p>
    <w:p w:rsidR="00DD7AF7" w:rsidRDefault="006366D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九、政府性基金预算财政拨款支出决算情况说明</w:t>
      </w:r>
    </w:p>
    <w:p w:rsidR="00DD7AF7" w:rsidRDefault="006366D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年度政府性基金预算财政拨款支出年初预算为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万元，支出决算为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w:t>
      </w:r>
      <w:proofErr w:type="gramStart"/>
      <w:r>
        <w:rPr>
          <w:rFonts w:ascii="仿宋" w:eastAsia="仿宋" w:hAnsi="仿宋" w:cs="仿宋" w:hint="eastAsia"/>
          <w:sz w:val="32"/>
          <w:szCs w:val="36"/>
        </w:rPr>
        <w:t>我部门</w:t>
      </w:r>
      <w:proofErr w:type="gramEnd"/>
      <w:r>
        <w:rPr>
          <w:rFonts w:ascii="仿宋" w:eastAsia="仿宋" w:hAnsi="仿宋" w:cs="仿宋" w:hint="eastAsia"/>
          <w:sz w:val="32"/>
          <w:szCs w:val="36"/>
        </w:rPr>
        <w:t>2020</w:t>
      </w:r>
      <w:r>
        <w:rPr>
          <w:rFonts w:ascii="仿宋" w:eastAsia="仿宋" w:hAnsi="仿宋" w:cs="仿宋" w:hint="eastAsia"/>
          <w:sz w:val="32"/>
          <w:szCs w:val="36"/>
        </w:rPr>
        <w:t>年度没有政府性基金收入，也没有使用政府性基金安排的支出</w:t>
      </w:r>
      <w:r>
        <w:rPr>
          <w:rFonts w:ascii="仿宋_GB2312" w:eastAsia="仿宋_GB2312" w:hAnsi="仿宋_GB2312" w:cs="仿宋_GB2312" w:hint="eastAsia"/>
          <w:sz w:val="32"/>
          <w:szCs w:val="32"/>
        </w:rPr>
        <w:t>。</w:t>
      </w:r>
    </w:p>
    <w:p w:rsidR="00DD7AF7" w:rsidRDefault="006366D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十、机关运行经费支出情况说明</w:t>
      </w:r>
    </w:p>
    <w:p w:rsidR="00DD7AF7" w:rsidRDefault="006366DF">
      <w:pPr>
        <w:widowControl/>
        <w:spacing w:line="59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我单位不是行政机关，也不是参照公务员管理事业单位，没有机关运行经费支出。</w:t>
      </w:r>
    </w:p>
    <w:p w:rsidR="00DD7AF7" w:rsidRDefault="006366D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十一、政府采购支出情况说明</w:t>
      </w:r>
    </w:p>
    <w:p w:rsidR="00DD7AF7" w:rsidRDefault="006366D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年度政府采购支出总额</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hint="eastAsia"/>
          <w:sz w:val="32"/>
          <w:szCs w:val="32"/>
        </w:rPr>
        <w:t xml:space="preserve"> 0.00</w:t>
      </w:r>
      <w:r>
        <w:rPr>
          <w:rFonts w:ascii="仿宋_GB2312" w:eastAsia="仿宋_GB2312" w:hAnsi="仿宋_GB2312" w:cs="仿宋_GB2312" w:hint="eastAsia"/>
          <w:sz w:val="32"/>
          <w:szCs w:val="32"/>
        </w:rPr>
        <w:t>万元、政府采购工程支出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万元、政府采购服务支出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万元。授予中小企业合同金额</w:t>
      </w:r>
      <w:r>
        <w:rPr>
          <w:rFonts w:ascii="仿宋_GB2312" w:eastAsia="仿宋_GB2312" w:hAnsi="仿宋_GB2312" w:cs="仿宋_GB2312" w:hint="eastAsia"/>
          <w:sz w:val="32"/>
          <w:szCs w:val="32"/>
        </w:rPr>
        <w:t xml:space="preserve"> 0.00 </w:t>
      </w:r>
      <w:r>
        <w:rPr>
          <w:rFonts w:ascii="仿宋_GB2312" w:eastAsia="仿宋_GB2312" w:hAnsi="仿宋_GB2312" w:cs="仿宋_GB2312" w:hint="eastAsia"/>
          <w:sz w:val="32"/>
          <w:szCs w:val="32"/>
        </w:rPr>
        <w:t>万元，占政府采购支出总额的</w:t>
      </w:r>
      <w:r>
        <w:rPr>
          <w:rFonts w:ascii="仿宋_GB2312" w:eastAsia="仿宋_GB2312" w:hint="eastAsia"/>
          <w:sz w:val="32"/>
          <w:szCs w:val="32"/>
        </w:rPr>
        <w:t>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，其中：授予小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DD7AF7" w:rsidRDefault="006366D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十二、国有资产占用情况说明</w:t>
      </w:r>
    </w:p>
    <w:p w:rsidR="00DD7AF7" w:rsidRDefault="006366D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年期末，</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共有车辆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辆，其中：省级领导干部用车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辆、主要领导干部用车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辆、执法执勤用车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辆、离退休干部用车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辆；单位价值</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台（套），单位价值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DD7AF7" w:rsidRDefault="00DD7AF7">
      <w:pPr>
        <w:widowControl/>
        <w:jc w:val="left"/>
        <w:rPr>
          <w:rFonts w:ascii="楷体_GB2312" w:eastAsia="楷体_GB2312" w:hAnsi="楷体_GB2312" w:cs="楷体_GB2312"/>
          <w:sz w:val="32"/>
          <w:szCs w:val="32"/>
        </w:rPr>
        <w:sectPr w:rsidR="00DD7AF7">
          <w:pgSz w:w="11906" w:h="16838"/>
          <w:pgMar w:top="1440" w:right="1800" w:bottom="1440" w:left="1800" w:header="720" w:footer="720" w:gutter="0"/>
          <w:pgNumType w:fmt="numberInDash"/>
          <w:cols w:space="720"/>
          <w:docGrid w:type="linesAndChars" w:linePitch="312"/>
        </w:sect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DD7AF7">
      <w:pPr>
        <w:widowControl/>
        <w:jc w:val="left"/>
        <w:rPr>
          <w:rFonts w:ascii="黑体" w:eastAsia="黑体" w:hAnsi="宋体" w:cs="宋体"/>
          <w:kern w:val="0"/>
          <w:sz w:val="28"/>
          <w:szCs w:val="28"/>
        </w:rPr>
      </w:pPr>
    </w:p>
    <w:p w:rsidR="00DD7AF7" w:rsidRDefault="006366DF">
      <w:pPr>
        <w:jc w:val="center"/>
        <w:outlineLvl w:val="0"/>
        <w:rPr>
          <w:rFonts w:ascii="黑体" w:eastAsia="黑体" w:hAnsi="黑体" w:cs="黑体"/>
          <w:sz w:val="48"/>
          <w:szCs w:val="48"/>
        </w:rPr>
      </w:pPr>
      <w:r>
        <w:rPr>
          <w:rFonts w:ascii="黑体" w:eastAsia="黑体" w:hAnsi="黑体" w:cs="黑体" w:hint="eastAsia"/>
          <w:sz w:val="48"/>
          <w:szCs w:val="48"/>
        </w:rPr>
        <w:t>第四部分</w:t>
      </w:r>
      <w:r>
        <w:rPr>
          <w:rFonts w:ascii="黑体" w:eastAsia="黑体" w:hAnsi="黑体" w:cs="黑体" w:hint="eastAsia"/>
          <w:sz w:val="48"/>
          <w:szCs w:val="48"/>
        </w:rPr>
        <w:t xml:space="preserve">  </w:t>
      </w:r>
      <w:r>
        <w:rPr>
          <w:rFonts w:ascii="黑体" w:eastAsia="黑体" w:hAnsi="黑体" w:cs="黑体" w:hint="eastAsia"/>
          <w:sz w:val="48"/>
          <w:szCs w:val="48"/>
        </w:rPr>
        <w:t>名词解释</w:t>
      </w:r>
    </w:p>
    <w:p w:rsidR="00DD7AF7" w:rsidRDefault="00DD7AF7">
      <w:pPr>
        <w:jc w:val="center"/>
        <w:rPr>
          <w:rFonts w:ascii="黑体" w:eastAsia="黑体" w:hAnsi="黑体" w:cs="黑体"/>
          <w:sz w:val="48"/>
          <w:szCs w:val="48"/>
        </w:rPr>
      </w:pPr>
    </w:p>
    <w:p w:rsidR="00DD7AF7" w:rsidRDefault="00DD7AF7">
      <w:pPr>
        <w:jc w:val="center"/>
        <w:outlineLvl w:val="0"/>
        <w:rPr>
          <w:rFonts w:ascii="黑体" w:eastAsia="黑体" w:hAnsi="黑体" w:cs="黑体"/>
          <w:sz w:val="48"/>
          <w:szCs w:val="48"/>
        </w:rPr>
        <w:sectPr w:rsidR="00DD7AF7">
          <w:pgSz w:w="11906" w:h="16838"/>
          <w:pgMar w:top="1440" w:right="1531" w:bottom="1440" w:left="1587" w:header="850" w:footer="992" w:gutter="0"/>
          <w:pgNumType w:fmt="numberInDash"/>
          <w:cols w:space="720"/>
          <w:docGrid w:type="linesAndChars" w:linePitch="317"/>
        </w:sectPr>
      </w:pPr>
    </w:p>
    <w:p w:rsidR="00DD7AF7" w:rsidRDefault="006366D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DD7AF7" w:rsidRDefault="006366D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DD7AF7" w:rsidRDefault="006366D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DD7AF7" w:rsidRDefault="006366D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DD7AF7" w:rsidRDefault="006366D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DD7AF7" w:rsidRDefault="006366D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DD7AF7" w:rsidRDefault="006366D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w:t>
      </w:r>
      <w:r>
        <w:rPr>
          <w:rFonts w:ascii="仿宋_GB2312" w:eastAsia="仿宋_GB2312" w:hAnsi="仿宋_GB2312" w:cs="仿宋_GB2312" w:hint="eastAsia"/>
          <w:sz w:val="32"/>
          <w:szCs w:val="32"/>
        </w:rPr>
        <w:t>积累的事业基金（事业单位当年收支相抵后按国家规定提取、用于弥补以后年度收支差额的基金）弥补当年收支缺口的资金。</w:t>
      </w:r>
    </w:p>
    <w:p w:rsidR="00DD7AF7" w:rsidRDefault="006366D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DD7AF7" w:rsidRDefault="006366D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DD7AF7" w:rsidRDefault="006366D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w:t>
      </w:r>
      <w:r>
        <w:rPr>
          <w:rFonts w:ascii="仿宋_GB2312" w:eastAsia="仿宋_GB2312" w:hAnsi="仿宋_GB2312" w:cs="仿宋_GB2312" w:hint="eastAsia"/>
          <w:sz w:val="32"/>
          <w:szCs w:val="32"/>
        </w:rPr>
        <w:t>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rsidR="00DD7AF7" w:rsidRDefault="006366D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D7AF7" w:rsidRDefault="006366D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聘用人员的各类劳动报酬，以及为上述人员缴纳的各项社会保险费等。</w:t>
      </w:r>
    </w:p>
    <w:p w:rsidR="00DD7AF7" w:rsidRDefault="006366D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DD7AF7" w:rsidRDefault="006366D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DD7AF7" w:rsidRDefault="006366D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十五、年末结转：本年度或以前年度预算安排，已执行但尚未完成或因客观条件发生变化无法按原计划实施，需延迟到以后年度按有关规定继续使用的资金。</w:t>
      </w:r>
    </w:p>
    <w:p w:rsidR="00DD7AF7" w:rsidRDefault="006366D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rsidR="00DD7AF7" w:rsidRDefault="00DD7AF7"/>
    <w:sectPr w:rsidR="00DD7AF7">
      <w:pgSz w:w="11906" w:h="16838"/>
      <w:pgMar w:top="1928" w:right="1474" w:bottom="1701" w:left="158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6DF" w:rsidRDefault="006366DF">
      <w:r>
        <w:separator/>
      </w:r>
    </w:p>
  </w:endnote>
  <w:endnote w:type="continuationSeparator" w:id="0">
    <w:p w:rsidR="006366DF" w:rsidRDefault="0063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AF7" w:rsidRDefault="006366DF">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749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7490" cy="278765"/>
                      </a:xfrm>
                      <a:prstGeom prst="rect">
                        <a:avLst/>
                      </a:prstGeom>
                      <a:noFill/>
                      <a:ln>
                        <a:noFill/>
                      </a:ln>
                    </wps:spPr>
                    <wps:txbx>
                      <w:txbxContent>
                        <w:p w:rsidR="00DD7AF7" w:rsidRDefault="006366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21.95pt;width:18.7pt;mso-position-horizontal:center;mso-position-horizontal-relative:margin;mso-wrap-style:none;z-index:251661312;mso-width-relative:page;mso-height-relative:page;" filled="f" stroked="f" coordsize="21600,21600" o:gfxdata="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uYvNE0gAAAAMBAAAPAAAAAAAAAAEAIAAAACIAAABkcnMvZG93bnJldi54&#10;bWxQSwECFAAUAAAACACHTuJA4I14H8cBAACLAwAADgAAAAAAAAABACAAAAAh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AF7" w:rsidRDefault="006366DF">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4950"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4950" cy="278765"/>
                      </a:xfrm>
                      <a:prstGeom prst="rect">
                        <a:avLst/>
                      </a:prstGeom>
                      <a:noFill/>
                      <a:ln>
                        <a:noFill/>
                      </a:ln>
                    </wps:spPr>
                    <wps:txbx>
                      <w:txbxContent>
                        <w:p w:rsidR="00DD7AF7" w:rsidRDefault="006366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E77EF">
                            <w:rPr>
                              <w:noProof/>
                              <w:sz w:val="18"/>
                            </w:rPr>
                            <w:t>- 26 -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18.5pt;height:21.9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" filled="f" stroked="f">
              <v:textbox style="mso-fit-shape-to-text:t" inset="0,0,0,0">
                <w:txbxContent>
                  <w:p w:rsidR="00DD7AF7" w:rsidRDefault="006366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E77EF">
                      <w:rPr>
                        <w:noProof/>
                        <w:sz w:val="18"/>
                      </w:rPr>
                      <w:t>- 26 -</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rsidR="00DD7AF7" w:rsidRDefault="00DD7AF7"/>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LUWtdEAAAADAQAADwAAAAAAAAABACAAAAAiAAAAZHJzL2Rvd25yZXYueG1s&#10;UEsBAhQAFAAAAAgAh07iQIVli8XGAQAAiwMAAA4AAAAAAAAAAQAgAAAAIA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6DF" w:rsidRDefault="006366DF">
      <w:r>
        <w:separator/>
      </w:r>
    </w:p>
  </w:footnote>
  <w:footnote w:type="continuationSeparator" w:id="0">
    <w:p w:rsidR="006366DF" w:rsidRDefault="00636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AF7" w:rsidRDefault="00DD7AF7">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AC8124"/>
    <w:multiLevelType w:val="singleLevel"/>
    <w:tmpl w:val="89AC8124"/>
    <w:lvl w:ilvl="0">
      <w:start w:val="2"/>
      <w:numFmt w:val="chineseCounting"/>
      <w:suff w:val="nothing"/>
      <w:lvlText w:val="（%1）"/>
      <w:lvlJc w:val="left"/>
      <w:pPr>
        <w:ind w:left="-10"/>
      </w:pPr>
      <w:rPr>
        <w:rFonts w:hint="eastAsia"/>
      </w:rPr>
    </w:lvl>
  </w:abstractNum>
  <w:abstractNum w:abstractNumId="1" w15:restartNumberingAfterBreak="0">
    <w:nsid w:val="C4B920A9"/>
    <w:multiLevelType w:val="singleLevel"/>
    <w:tmpl w:val="C4B920A9"/>
    <w:lvl w:ilvl="0">
      <w:start w:val="1"/>
      <w:numFmt w:val="chineseCounting"/>
      <w:suff w:val="space"/>
      <w:lvlText w:val="第%1部分"/>
      <w:lvlJc w:val="left"/>
      <w:rPr>
        <w:rFonts w:hint="eastAsia"/>
      </w:rPr>
    </w:lvl>
  </w:abstractNum>
  <w:abstractNum w:abstractNumId="2" w15:restartNumberingAfterBreak="0">
    <w:nsid w:val="5971BE17"/>
    <w:multiLevelType w:val="singleLevel"/>
    <w:tmpl w:val="5971BE17"/>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xNzJlMDg3NDQ4ZmZjYTQzNjQ3MzJjZTkzZmQwNDYifQ=="/>
  </w:docVars>
  <w:rsids>
    <w:rsidRoot w:val="06112BD0"/>
    <w:rsid w:val="001136CE"/>
    <w:rsid w:val="00122E39"/>
    <w:rsid w:val="00140453"/>
    <w:rsid w:val="00153E3E"/>
    <w:rsid w:val="001E6E81"/>
    <w:rsid w:val="001F7A94"/>
    <w:rsid w:val="00222B33"/>
    <w:rsid w:val="00224A78"/>
    <w:rsid w:val="00226931"/>
    <w:rsid w:val="002368C3"/>
    <w:rsid w:val="00265AC2"/>
    <w:rsid w:val="00296226"/>
    <w:rsid w:val="002C27DA"/>
    <w:rsid w:val="002C3460"/>
    <w:rsid w:val="00320DDA"/>
    <w:rsid w:val="003C1D14"/>
    <w:rsid w:val="003C56C3"/>
    <w:rsid w:val="003E6B2F"/>
    <w:rsid w:val="004240BA"/>
    <w:rsid w:val="00433189"/>
    <w:rsid w:val="00440C5D"/>
    <w:rsid w:val="004420B5"/>
    <w:rsid w:val="0045479A"/>
    <w:rsid w:val="00467573"/>
    <w:rsid w:val="00473E8F"/>
    <w:rsid w:val="00476CD2"/>
    <w:rsid w:val="00491E6A"/>
    <w:rsid w:val="004C043A"/>
    <w:rsid w:val="004E3CC1"/>
    <w:rsid w:val="004F4E9F"/>
    <w:rsid w:val="00525DFE"/>
    <w:rsid w:val="00563EC6"/>
    <w:rsid w:val="00573F0C"/>
    <w:rsid w:val="00576791"/>
    <w:rsid w:val="005C48F1"/>
    <w:rsid w:val="00615F75"/>
    <w:rsid w:val="006366DF"/>
    <w:rsid w:val="00637CC5"/>
    <w:rsid w:val="00655831"/>
    <w:rsid w:val="0068408F"/>
    <w:rsid w:val="006861BB"/>
    <w:rsid w:val="006A6FF4"/>
    <w:rsid w:val="006B1D5E"/>
    <w:rsid w:val="0070386F"/>
    <w:rsid w:val="007609B1"/>
    <w:rsid w:val="00780ACE"/>
    <w:rsid w:val="00785A66"/>
    <w:rsid w:val="00787AA0"/>
    <w:rsid w:val="007A4A89"/>
    <w:rsid w:val="007C4E14"/>
    <w:rsid w:val="008201F5"/>
    <w:rsid w:val="00851D0D"/>
    <w:rsid w:val="00866F64"/>
    <w:rsid w:val="009603FA"/>
    <w:rsid w:val="0098797D"/>
    <w:rsid w:val="009A19F1"/>
    <w:rsid w:val="009C28F6"/>
    <w:rsid w:val="009C2BBC"/>
    <w:rsid w:val="009C7594"/>
    <w:rsid w:val="009E097F"/>
    <w:rsid w:val="00A016C5"/>
    <w:rsid w:val="00A04A3D"/>
    <w:rsid w:val="00A20B85"/>
    <w:rsid w:val="00A306CF"/>
    <w:rsid w:val="00A4756C"/>
    <w:rsid w:val="00A704CB"/>
    <w:rsid w:val="00A97F81"/>
    <w:rsid w:val="00AF5F91"/>
    <w:rsid w:val="00B215B4"/>
    <w:rsid w:val="00B44611"/>
    <w:rsid w:val="00B94D56"/>
    <w:rsid w:val="00BA1CBD"/>
    <w:rsid w:val="00BC2A9D"/>
    <w:rsid w:val="00BC4B36"/>
    <w:rsid w:val="00C569C1"/>
    <w:rsid w:val="00C87256"/>
    <w:rsid w:val="00D728F5"/>
    <w:rsid w:val="00D94B46"/>
    <w:rsid w:val="00DA1387"/>
    <w:rsid w:val="00DC70FA"/>
    <w:rsid w:val="00DD2F03"/>
    <w:rsid w:val="00DD7AF7"/>
    <w:rsid w:val="00DE77EF"/>
    <w:rsid w:val="00E33630"/>
    <w:rsid w:val="00E474BC"/>
    <w:rsid w:val="00E765E8"/>
    <w:rsid w:val="00EA11CC"/>
    <w:rsid w:val="00EC5846"/>
    <w:rsid w:val="00EE4762"/>
    <w:rsid w:val="00F206A9"/>
    <w:rsid w:val="00FA33C6"/>
    <w:rsid w:val="00FB0EC2"/>
    <w:rsid w:val="00FB350C"/>
    <w:rsid w:val="00FD0D61"/>
    <w:rsid w:val="00FD57D7"/>
    <w:rsid w:val="00FD611F"/>
    <w:rsid w:val="06112BD0"/>
    <w:rsid w:val="078B22AC"/>
    <w:rsid w:val="080859A6"/>
    <w:rsid w:val="08F50BF9"/>
    <w:rsid w:val="09687E9D"/>
    <w:rsid w:val="0BDD50F5"/>
    <w:rsid w:val="11AB30E1"/>
    <w:rsid w:val="13273F8C"/>
    <w:rsid w:val="1837038F"/>
    <w:rsid w:val="1B706E8B"/>
    <w:rsid w:val="1E5E590D"/>
    <w:rsid w:val="1F7D60C4"/>
    <w:rsid w:val="21C40BA6"/>
    <w:rsid w:val="23037C94"/>
    <w:rsid w:val="285F5A45"/>
    <w:rsid w:val="2C306C23"/>
    <w:rsid w:val="3AF06A12"/>
    <w:rsid w:val="3E075940"/>
    <w:rsid w:val="3EA0189E"/>
    <w:rsid w:val="40BE7E6B"/>
    <w:rsid w:val="44AF77DE"/>
    <w:rsid w:val="4543149A"/>
    <w:rsid w:val="45C80F87"/>
    <w:rsid w:val="49411452"/>
    <w:rsid w:val="4A0C503C"/>
    <w:rsid w:val="4AF97903"/>
    <w:rsid w:val="4CEB5BE0"/>
    <w:rsid w:val="4E0B3EC7"/>
    <w:rsid w:val="504209D1"/>
    <w:rsid w:val="504B1906"/>
    <w:rsid w:val="51116768"/>
    <w:rsid w:val="52C362FF"/>
    <w:rsid w:val="53135EC1"/>
    <w:rsid w:val="55380785"/>
    <w:rsid w:val="55F6285D"/>
    <w:rsid w:val="56437F23"/>
    <w:rsid w:val="56E75C12"/>
    <w:rsid w:val="57160908"/>
    <w:rsid w:val="57EE3FF7"/>
    <w:rsid w:val="5D4E364F"/>
    <w:rsid w:val="60A07F66"/>
    <w:rsid w:val="60B14CFC"/>
    <w:rsid w:val="62873F8A"/>
    <w:rsid w:val="62E27587"/>
    <w:rsid w:val="68EA39A3"/>
    <w:rsid w:val="6C7D4B2E"/>
    <w:rsid w:val="6D104721"/>
    <w:rsid w:val="6DEF556F"/>
    <w:rsid w:val="710A0FA8"/>
    <w:rsid w:val="72366041"/>
    <w:rsid w:val="740C1E1E"/>
    <w:rsid w:val="77D90E8E"/>
    <w:rsid w:val="79C4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A5313D-CD75-44AB-9C4F-F0E41D6A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38CEC-BA6C-4CE1-BD16-43722797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1944</Words>
  <Characters>11086</Characters>
  <Application>Microsoft Office Word</Application>
  <DocSecurity>0</DocSecurity>
  <Lines>92</Lines>
  <Paragraphs>26</Paragraphs>
  <ScaleCrop>false</ScaleCrop>
  <Company>微软中国</Company>
  <LinksUpToDate>false</LinksUpToDate>
  <CharactersWithSpaces>13004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尉氏县</cp:lastModifiedBy>
  <cp:revision>95</cp:revision>
  <dcterms:created xsi:type="dcterms:W3CDTF">2022-08-24T03:40:00Z</dcterms:created>
  <dcterms:modified xsi:type="dcterms:W3CDTF">2022-08-29T03:57:00Z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9012B667C063466485DA7D1EBD4F8C11</vt:lpwstr>
  </property>
</Properties>
</file>