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25" w:rsidRDefault="003949B3">
      <w:pPr>
        <w:pStyle w:val="1"/>
        <w:widowControl/>
        <w:spacing w:line="23" w:lineRule="atLeast"/>
        <w:rPr>
          <w:rFonts w:hint="default"/>
        </w:rPr>
      </w:pPr>
      <w:r>
        <w:rPr>
          <w:color w:val="333333"/>
          <w:shd w:val="clear" w:color="auto" w:fill="FFFFFF"/>
        </w:rPr>
        <w:t>财政部</w:t>
      </w:r>
      <w:r>
        <w:rPr>
          <w:color w:val="333333"/>
          <w:shd w:val="clear" w:color="auto" w:fill="FFFFFF"/>
        </w:rPr>
        <w:t xml:space="preserve"> </w:t>
      </w:r>
      <w:r>
        <w:rPr>
          <w:color w:val="333333"/>
          <w:shd w:val="clear" w:color="auto" w:fill="FFFFFF"/>
        </w:rPr>
        <w:t>税务总局关于小</w:t>
      </w:r>
      <w:proofErr w:type="gramStart"/>
      <w:r>
        <w:rPr>
          <w:color w:val="333333"/>
          <w:shd w:val="clear" w:color="auto" w:fill="FFFFFF"/>
        </w:rPr>
        <w:t>微企业</w:t>
      </w:r>
      <w:proofErr w:type="gramEnd"/>
      <w:r>
        <w:rPr>
          <w:color w:val="333333"/>
          <w:shd w:val="clear" w:color="auto" w:fill="FFFFFF"/>
        </w:rPr>
        <w:t>和个体工商户所得税优惠政策的公告</w:t>
      </w:r>
    </w:p>
    <w:p w:rsidR="00921725" w:rsidRDefault="003949B3">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lef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财政部</w:t>
      </w:r>
      <w:r>
        <w:rPr>
          <w:rFonts w:ascii="微软雅黑" w:eastAsia="微软雅黑" w:hAnsi="微软雅黑" w:cs="微软雅黑" w:hint="eastAsia"/>
          <w:color w:val="FF0000"/>
          <w:kern w:val="0"/>
          <w:sz w:val="24"/>
          <w:shd w:val="clear" w:color="auto" w:fill="FFFFFF"/>
          <w:lang w:bidi="ar"/>
        </w:rPr>
        <w:t xml:space="preserve"> </w:t>
      </w:r>
      <w:r>
        <w:rPr>
          <w:rFonts w:ascii="微软雅黑" w:eastAsia="微软雅黑" w:hAnsi="微软雅黑" w:cs="微软雅黑" w:hint="eastAsia"/>
          <w:color w:val="FF0000"/>
          <w:kern w:val="0"/>
          <w:sz w:val="24"/>
          <w:shd w:val="clear" w:color="auto" w:fill="FFFFFF"/>
          <w:lang w:bidi="ar"/>
        </w:rPr>
        <w:t>税务总局公告</w:t>
      </w:r>
      <w:r>
        <w:rPr>
          <w:rFonts w:ascii="微软雅黑" w:eastAsia="微软雅黑" w:hAnsi="微软雅黑" w:cs="微软雅黑" w:hint="eastAsia"/>
          <w:color w:val="FF0000"/>
          <w:kern w:val="0"/>
          <w:sz w:val="24"/>
          <w:shd w:val="clear" w:color="auto" w:fill="FFFFFF"/>
          <w:lang w:bidi="ar"/>
        </w:rPr>
        <w:t>2023</w:t>
      </w:r>
      <w:r>
        <w:rPr>
          <w:rFonts w:ascii="微软雅黑" w:eastAsia="微软雅黑" w:hAnsi="微软雅黑" w:cs="微软雅黑" w:hint="eastAsia"/>
          <w:color w:val="FF0000"/>
          <w:kern w:val="0"/>
          <w:sz w:val="24"/>
          <w:shd w:val="clear" w:color="auto" w:fill="FFFFFF"/>
          <w:lang w:bidi="ar"/>
        </w:rPr>
        <w:t>年第</w:t>
      </w:r>
      <w:r>
        <w:rPr>
          <w:rFonts w:ascii="微软雅黑" w:eastAsia="微软雅黑" w:hAnsi="微软雅黑" w:cs="微软雅黑" w:hint="eastAsia"/>
          <w:color w:val="FF0000"/>
          <w:kern w:val="0"/>
          <w:sz w:val="24"/>
          <w:shd w:val="clear" w:color="auto" w:fill="FFFFFF"/>
          <w:lang w:bidi="ar"/>
        </w:rPr>
        <w:t>6</w:t>
      </w:r>
      <w:r>
        <w:rPr>
          <w:rFonts w:ascii="微软雅黑" w:eastAsia="微软雅黑" w:hAnsi="微软雅黑" w:cs="微软雅黑" w:hint="eastAsia"/>
          <w:color w:val="FF0000"/>
          <w:kern w:val="0"/>
          <w:sz w:val="24"/>
          <w:shd w:val="clear" w:color="auto" w:fill="FFFFFF"/>
          <w:lang w:bidi="ar"/>
        </w:rPr>
        <w:t>号</w:t>
      </w:r>
      <w:r>
        <w:rPr>
          <w:rFonts w:ascii="微软雅黑" w:eastAsia="微软雅黑" w:hAnsi="微软雅黑" w:cs="微软雅黑" w:hint="eastAsia"/>
          <w:color w:val="333333"/>
          <w:kern w:val="0"/>
          <w:sz w:val="24"/>
          <w:shd w:val="clear" w:color="auto" w:fill="FFFFFF"/>
          <w:lang w:bidi="ar"/>
        </w:rPr>
        <w:t xml:space="preserve"> </w:t>
      </w:r>
    </w:p>
    <w:p w:rsidR="00921725" w:rsidRDefault="003949B3">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righ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全文有效</w:t>
      </w:r>
      <w:r>
        <w:rPr>
          <w:rFonts w:ascii="微软雅黑" w:eastAsia="微软雅黑" w:hAnsi="微软雅黑" w:cs="微软雅黑" w:hint="eastAsia"/>
          <w:color w:val="333333"/>
          <w:kern w:val="0"/>
          <w:sz w:val="24"/>
          <w:shd w:val="clear" w:color="auto" w:fill="FFFFFF"/>
          <w:lang w:bidi="ar"/>
        </w:rPr>
        <w:t>   </w:t>
      </w:r>
      <w:r>
        <w:rPr>
          <w:rFonts w:ascii="微软雅黑" w:eastAsia="微软雅黑" w:hAnsi="微软雅黑" w:cs="微软雅黑" w:hint="eastAsia"/>
          <w:color w:val="333333"/>
          <w:kern w:val="0"/>
          <w:sz w:val="24"/>
          <w:shd w:val="clear" w:color="auto" w:fill="FFFFFF"/>
          <w:lang w:bidi="ar"/>
        </w:rPr>
        <w:t>成文日期：</w:t>
      </w:r>
      <w:r>
        <w:rPr>
          <w:rFonts w:ascii="微软雅黑" w:eastAsia="微软雅黑" w:hAnsi="微软雅黑" w:cs="微软雅黑" w:hint="eastAsia"/>
          <w:color w:val="333333"/>
          <w:kern w:val="0"/>
          <w:sz w:val="24"/>
          <w:shd w:val="clear" w:color="auto" w:fill="FFFFFF"/>
          <w:lang w:bidi="ar"/>
        </w:rPr>
        <w:t xml:space="preserve">2023-03-26 </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为支持小</w:t>
      </w:r>
      <w:proofErr w:type="gramStart"/>
      <w:r>
        <w:rPr>
          <w:rFonts w:ascii="微软雅黑" w:eastAsia="微软雅黑" w:hAnsi="微软雅黑" w:cs="微软雅黑" w:hint="eastAsia"/>
          <w:color w:val="333333"/>
          <w:shd w:val="clear" w:color="auto" w:fill="FFFFFF"/>
        </w:rPr>
        <w:t>微企业</w:t>
      </w:r>
      <w:proofErr w:type="gramEnd"/>
      <w:r>
        <w:rPr>
          <w:rFonts w:ascii="微软雅黑" w:eastAsia="微软雅黑" w:hAnsi="微软雅黑" w:cs="微软雅黑" w:hint="eastAsia"/>
          <w:color w:val="333333"/>
          <w:shd w:val="clear" w:color="auto" w:fill="FFFFFF"/>
        </w:rPr>
        <w:t>和个体工商户发展，现将有关税收政策公告如下：</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一、对小型微利企业年应纳税所得额不超过</w:t>
      </w:r>
      <w:r>
        <w:rPr>
          <w:rFonts w:ascii="微软雅黑" w:eastAsia="微软雅黑" w:hAnsi="微软雅黑" w:cs="微软雅黑" w:hint="eastAsia"/>
          <w:color w:val="333333"/>
          <w:shd w:val="clear" w:color="auto" w:fill="FFFFFF"/>
        </w:rPr>
        <w:t>100</w:t>
      </w:r>
      <w:r>
        <w:rPr>
          <w:rFonts w:ascii="微软雅黑" w:eastAsia="微软雅黑" w:hAnsi="微软雅黑" w:cs="微软雅黑" w:hint="eastAsia"/>
          <w:color w:val="333333"/>
          <w:shd w:val="clear" w:color="auto" w:fill="FFFFFF"/>
        </w:rPr>
        <w:t>万元的部分，减按</w:t>
      </w:r>
      <w:r>
        <w:rPr>
          <w:rFonts w:ascii="微软雅黑" w:eastAsia="微软雅黑" w:hAnsi="微软雅黑" w:cs="微软雅黑" w:hint="eastAsia"/>
          <w:color w:val="333333"/>
          <w:shd w:val="clear" w:color="auto" w:fill="FFFFFF"/>
        </w:rPr>
        <w:t>25%</w:t>
      </w:r>
      <w:r>
        <w:rPr>
          <w:rFonts w:ascii="微软雅黑" w:eastAsia="微软雅黑" w:hAnsi="微软雅黑" w:cs="微软雅黑" w:hint="eastAsia"/>
          <w:color w:val="333333"/>
          <w:shd w:val="clear" w:color="auto" w:fill="FFFFFF"/>
        </w:rPr>
        <w:t>计入应纳税所得额，</w:t>
      </w:r>
      <w:bookmarkStart w:id="0" w:name="_GoBack"/>
      <w:bookmarkEnd w:id="0"/>
      <w:r>
        <w:rPr>
          <w:rFonts w:ascii="微软雅黑" w:eastAsia="微软雅黑" w:hAnsi="微软雅黑" w:cs="微软雅黑" w:hint="eastAsia"/>
          <w:color w:val="333333"/>
          <w:shd w:val="clear" w:color="auto" w:fill="FFFFFF"/>
        </w:rPr>
        <w:t>按</w:t>
      </w:r>
      <w:r>
        <w:rPr>
          <w:rFonts w:ascii="微软雅黑" w:eastAsia="微软雅黑" w:hAnsi="微软雅黑" w:cs="微软雅黑" w:hint="eastAsia"/>
          <w:color w:val="333333"/>
          <w:shd w:val="clear" w:color="auto" w:fill="FFFFFF"/>
        </w:rPr>
        <w:t>20%</w:t>
      </w:r>
      <w:r>
        <w:rPr>
          <w:rFonts w:ascii="微软雅黑" w:eastAsia="微软雅黑" w:hAnsi="微软雅黑" w:cs="微软雅黑" w:hint="eastAsia"/>
          <w:color w:val="333333"/>
          <w:shd w:val="clear" w:color="auto" w:fill="FFFFFF"/>
        </w:rPr>
        <w:t>的税率缴纳企业所得税。</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二、对个体工商户年应纳税所得额不超过</w:t>
      </w:r>
      <w:r>
        <w:rPr>
          <w:rFonts w:ascii="微软雅黑" w:eastAsia="微软雅黑" w:hAnsi="微软雅黑" w:cs="微软雅黑" w:hint="eastAsia"/>
          <w:color w:val="333333"/>
          <w:shd w:val="clear" w:color="auto" w:fill="FFFFFF"/>
        </w:rPr>
        <w:t>100</w:t>
      </w:r>
      <w:r>
        <w:rPr>
          <w:rFonts w:ascii="微软雅黑" w:eastAsia="微软雅黑" w:hAnsi="微软雅黑" w:cs="微软雅黑" w:hint="eastAsia"/>
          <w:color w:val="333333"/>
          <w:shd w:val="clear" w:color="auto" w:fill="FFFFFF"/>
        </w:rPr>
        <w:t>万元的部分，在现行优惠政策基础上，减半征收个人所得税。</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三、本公告所称小型微利企业，是指从事国家非限制和禁止行业，且同时符合年度应纳税所得额不超过</w:t>
      </w:r>
      <w:r>
        <w:rPr>
          <w:rFonts w:ascii="微软雅黑" w:eastAsia="微软雅黑" w:hAnsi="微软雅黑" w:cs="微软雅黑" w:hint="eastAsia"/>
          <w:color w:val="333333"/>
          <w:shd w:val="clear" w:color="auto" w:fill="FFFFFF"/>
        </w:rPr>
        <w:t>300</w:t>
      </w:r>
      <w:r>
        <w:rPr>
          <w:rFonts w:ascii="微软雅黑" w:eastAsia="微软雅黑" w:hAnsi="微软雅黑" w:cs="微软雅黑" w:hint="eastAsia"/>
          <w:color w:val="333333"/>
          <w:shd w:val="clear" w:color="auto" w:fill="FFFFFF"/>
        </w:rPr>
        <w:t>万元、从业人数不超过</w:t>
      </w:r>
      <w:r>
        <w:rPr>
          <w:rFonts w:ascii="微软雅黑" w:eastAsia="微软雅黑" w:hAnsi="微软雅黑" w:cs="微软雅黑" w:hint="eastAsia"/>
          <w:color w:val="333333"/>
          <w:shd w:val="clear" w:color="auto" w:fill="FFFFFF"/>
        </w:rPr>
        <w:t>300</w:t>
      </w:r>
      <w:r>
        <w:rPr>
          <w:rFonts w:ascii="微软雅黑" w:eastAsia="微软雅黑" w:hAnsi="微软雅黑" w:cs="微软雅黑" w:hint="eastAsia"/>
          <w:color w:val="333333"/>
          <w:shd w:val="clear" w:color="auto" w:fill="FFFFFF"/>
        </w:rPr>
        <w:t>人、资产总额不超过</w:t>
      </w:r>
      <w:r>
        <w:rPr>
          <w:rFonts w:ascii="微软雅黑" w:eastAsia="微软雅黑" w:hAnsi="微软雅黑" w:cs="微软雅黑" w:hint="eastAsia"/>
          <w:color w:val="333333"/>
          <w:shd w:val="clear" w:color="auto" w:fill="FFFFFF"/>
        </w:rPr>
        <w:t>5000</w:t>
      </w:r>
      <w:r>
        <w:rPr>
          <w:rFonts w:ascii="微软雅黑" w:eastAsia="微软雅黑" w:hAnsi="微软雅黑" w:cs="微软雅黑" w:hint="eastAsia"/>
          <w:color w:val="333333"/>
          <w:shd w:val="clear" w:color="auto" w:fill="FFFFFF"/>
        </w:rPr>
        <w:t>万元等三个条件的企业。</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从业人数，包括与企业建立劳动关系的职工人数和企业接受的劳务派遣用工人数。所称从业人数和资产总额指标，应按企业全年的季度平均值确定。具体计算公式如下：</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季度平均值＝（季初值＋季末值）÷</w:t>
      </w:r>
      <w:r>
        <w:rPr>
          <w:rFonts w:ascii="微软雅黑" w:eastAsia="微软雅黑" w:hAnsi="微软雅黑" w:cs="微软雅黑" w:hint="eastAsia"/>
          <w:color w:val="333333"/>
          <w:shd w:val="clear" w:color="auto" w:fill="FFFFFF"/>
        </w:rPr>
        <w:t>2</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全年季度平均值＝全年各季度平均值之和÷</w:t>
      </w:r>
      <w:r>
        <w:rPr>
          <w:rFonts w:ascii="微软雅黑" w:eastAsia="微软雅黑" w:hAnsi="微软雅黑" w:cs="微软雅黑" w:hint="eastAsia"/>
          <w:color w:val="333333"/>
          <w:shd w:val="clear" w:color="auto" w:fill="FFFFFF"/>
        </w:rPr>
        <w:t>4</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年度中间开业或者终止经营活动的，以其实际经营期作为一个纳税年度确定上述相关指标。</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四、本公告执行期限为</w:t>
      </w: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日至</w:t>
      </w:r>
      <w:r>
        <w:rPr>
          <w:rFonts w:ascii="微软雅黑" w:eastAsia="微软雅黑" w:hAnsi="微软雅黑" w:cs="微软雅黑" w:hint="eastAsia"/>
          <w:color w:val="333333"/>
          <w:shd w:val="clear" w:color="auto" w:fill="FFFFFF"/>
        </w:rPr>
        <w:t>2024</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12</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31</w:t>
      </w:r>
      <w:r>
        <w:rPr>
          <w:rFonts w:ascii="微软雅黑" w:eastAsia="微软雅黑" w:hAnsi="微软雅黑" w:cs="微软雅黑" w:hint="eastAsia"/>
          <w:color w:val="333333"/>
          <w:shd w:val="clear" w:color="auto" w:fill="FFFFFF"/>
        </w:rPr>
        <w:t>日。</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特此公告。</w:t>
      </w:r>
    </w:p>
    <w:p w:rsidR="00921725" w:rsidRDefault="00921725">
      <w:pPr>
        <w:pStyle w:val="a3"/>
        <w:widowControl/>
        <w:spacing w:line="23" w:lineRule="atLeast"/>
        <w:ind w:firstLine="420"/>
        <w:jc w:val="both"/>
      </w:pPr>
    </w:p>
    <w:p w:rsidR="00921725" w:rsidRDefault="003949B3">
      <w:pPr>
        <w:pStyle w:val="a3"/>
        <w:widowControl/>
        <w:spacing w:line="23" w:lineRule="atLeast"/>
        <w:ind w:firstLine="420"/>
        <w:jc w:val="right"/>
      </w:pPr>
      <w:r>
        <w:rPr>
          <w:rFonts w:ascii="微软雅黑" w:eastAsia="微软雅黑" w:hAnsi="微软雅黑" w:cs="微软雅黑" w:hint="eastAsia"/>
          <w:color w:val="333333"/>
          <w:shd w:val="clear" w:color="auto" w:fill="FFFFFF"/>
        </w:rPr>
        <w:t>财政部 税务总局</w:t>
      </w:r>
    </w:p>
    <w:p w:rsidR="00921725" w:rsidRDefault="003949B3">
      <w:pPr>
        <w:pStyle w:val="a3"/>
        <w:widowControl/>
        <w:spacing w:line="23" w:lineRule="atLeast"/>
        <w:ind w:firstLine="420"/>
        <w:jc w:val="right"/>
      </w:pP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3</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26</w:t>
      </w:r>
      <w:r>
        <w:rPr>
          <w:rFonts w:ascii="微软雅黑" w:eastAsia="微软雅黑" w:hAnsi="微软雅黑" w:cs="微软雅黑" w:hint="eastAsia"/>
          <w:color w:val="333333"/>
          <w:shd w:val="clear" w:color="auto" w:fill="FFFFFF"/>
        </w:rPr>
        <w:t>日</w:t>
      </w:r>
    </w:p>
    <w:p w:rsidR="00921725" w:rsidRDefault="003949B3">
      <w:pPr>
        <w:pStyle w:val="1"/>
        <w:widowControl/>
        <w:spacing w:line="23" w:lineRule="atLeast"/>
        <w:rPr>
          <w:rFonts w:hint="default"/>
        </w:rPr>
      </w:pPr>
      <w:r>
        <w:rPr>
          <w:color w:val="333333"/>
          <w:shd w:val="clear" w:color="auto" w:fill="FFFFFF"/>
        </w:rPr>
        <w:lastRenderedPageBreak/>
        <w:t>国家税务总局关于落实支持个体工商户发展个人所得税优惠政策有关事项的公告</w:t>
      </w:r>
    </w:p>
    <w:p w:rsidR="00921725" w:rsidRDefault="003949B3">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lef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国家税务总局公告</w:t>
      </w:r>
      <w:r>
        <w:rPr>
          <w:rFonts w:ascii="微软雅黑" w:eastAsia="微软雅黑" w:hAnsi="微软雅黑" w:cs="微软雅黑" w:hint="eastAsia"/>
          <w:color w:val="FF0000"/>
          <w:kern w:val="0"/>
          <w:sz w:val="24"/>
          <w:shd w:val="clear" w:color="auto" w:fill="FFFFFF"/>
          <w:lang w:bidi="ar"/>
        </w:rPr>
        <w:t>2023</w:t>
      </w:r>
      <w:r>
        <w:rPr>
          <w:rFonts w:ascii="微软雅黑" w:eastAsia="微软雅黑" w:hAnsi="微软雅黑" w:cs="微软雅黑" w:hint="eastAsia"/>
          <w:color w:val="FF0000"/>
          <w:kern w:val="0"/>
          <w:sz w:val="24"/>
          <w:shd w:val="clear" w:color="auto" w:fill="FFFFFF"/>
          <w:lang w:bidi="ar"/>
        </w:rPr>
        <w:t>年第</w:t>
      </w:r>
      <w:r>
        <w:rPr>
          <w:rFonts w:ascii="微软雅黑" w:eastAsia="微软雅黑" w:hAnsi="微软雅黑" w:cs="微软雅黑" w:hint="eastAsia"/>
          <w:color w:val="FF0000"/>
          <w:kern w:val="0"/>
          <w:sz w:val="24"/>
          <w:shd w:val="clear" w:color="auto" w:fill="FFFFFF"/>
          <w:lang w:bidi="ar"/>
        </w:rPr>
        <w:t>5</w:t>
      </w:r>
      <w:r>
        <w:rPr>
          <w:rFonts w:ascii="微软雅黑" w:eastAsia="微软雅黑" w:hAnsi="微软雅黑" w:cs="微软雅黑" w:hint="eastAsia"/>
          <w:color w:val="FF0000"/>
          <w:kern w:val="0"/>
          <w:sz w:val="24"/>
          <w:shd w:val="clear" w:color="auto" w:fill="FFFFFF"/>
          <w:lang w:bidi="ar"/>
        </w:rPr>
        <w:t>号</w:t>
      </w:r>
      <w:r>
        <w:rPr>
          <w:rFonts w:ascii="微软雅黑" w:eastAsia="微软雅黑" w:hAnsi="微软雅黑" w:cs="微软雅黑" w:hint="eastAsia"/>
          <w:color w:val="333333"/>
          <w:kern w:val="0"/>
          <w:sz w:val="24"/>
          <w:shd w:val="clear" w:color="auto" w:fill="FFFFFF"/>
          <w:lang w:bidi="ar"/>
        </w:rPr>
        <w:t xml:space="preserve"> </w:t>
      </w:r>
    </w:p>
    <w:p w:rsidR="00921725" w:rsidRDefault="003949B3">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righ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全文有效</w:t>
      </w:r>
      <w:r>
        <w:rPr>
          <w:rFonts w:ascii="微软雅黑" w:eastAsia="微软雅黑" w:hAnsi="微软雅黑" w:cs="微软雅黑" w:hint="eastAsia"/>
          <w:color w:val="333333"/>
          <w:kern w:val="0"/>
          <w:sz w:val="24"/>
          <w:shd w:val="clear" w:color="auto" w:fill="FFFFFF"/>
          <w:lang w:bidi="ar"/>
        </w:rPr>
        <w:t>   </w:t>
      </w:r>
      <w:r>
        <w:rPr>
          <w:rFonts w:ascii="微软雅黑" w:eastAsia="微软雅黑" w:hAnsi="微软雅黑" w:cs="微软雅黑" w:hint="eastAsia"/>
          <w:color w:val="333333"/>
          <w:kern w:val="0"/>
          <w:sz w:val="24"/>
          <w:shd w:val="clear" w:color="auto" w:fill="FFFFFF"/>
          <w:lang w:bidi="ar"/>
        </w:rPr>
        <w:t>成文日期：</w:t>
      </w:r>
      <w:r>
        <w:rPr>
          <w:rFonts w:ascii="微软雅黑" w:eastAsia="微软雅黑" w:hAnsi="微软雅黑" w:cs="微软雅黑" w:hint="eastAsia"/>
          <w:color w:val="333333"/>
          <w:kern w:val="0"/>
          <w:sz w:val="24"/>
          <w:shd w:val="clear" w:color="auto" w:fill="FFFFFF"/>
          <w:lang w:bidi="ar"/>
        </w:rPr>
        <w:t xml:space="preserve">2023-03-26 </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为贯彻落实《财政部 税务总局关于小微企业和个体工商户所得税优惠政策的公告》（</w:t>
      </w: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年第</w:t>
      </w:r>
      <w:r>
        <w:rPr>
          <w:rFonts w:ascii="微软雅黑" w:eastAsia="微软雅黑" w:hAnsi="微软雅黑" w:cs="微软雅黑" w:hint="eastAsia"/>
          <w:color w:val="333333"/>
          <w:shd w:val="clear" w:color="auto" w:fill="FFFFFF"/>
        </w:rPr>
        <w:t>6</w:t>
      </w:r>
      <w:r>
        <w:rPr>
          <w:rFonts w:ascii="微软雅黑" w:eastAsia="微软雅黑" w:hAnsi="微软雅黑" w:cs="微软雅黑" w:hint="eastAsia"/>
          <w:color w:val="333333"/>
          <w:shd w:val="clear" w:color="auto" w:fill="FFFFFF"/>
        </w:rPr>
        <w:t>号），进一步支持个体工商户发展，现就有关事项公告如下：</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一、对个体工商户经营所得年应纳税所得额不超过</w:t>
      </w:r>
      <w:r>
        <w:rPr>
          <w:rFonts w:ascii="微软雅黑" w:eastAsia="微软雅黑" w:hAnsi="微软雅黑" w:cs="微软雅黑" w:hint="eastAsia"/>
          <w:color w:val="333333"/>
          <w:shd w:val="clear" w:color="auto" w:fill="FFFFFF"/>
        </w:rPr>
        <w:t>100</w:t>
      </w:r>
      <w:r>
        <w:rPr>
          <w:rFonts w:ascii="微软雅黑" w:eastAsia="微软雅黑" w:hAnsi="微软雅黑" w:cs="微软雅黑" w:hint="eastAsia"/>
          <w:color w:val="333333"/>
          <w:shd w:val="clear" w:color="auto" w:fill="FFFFFF"/>
        </w:rPr>
        <w:t>万元的部分，在现行优惠政策基础上，再减半征收个人所得税。个体工商户不区分征收方式，均可享受。</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二、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三、个体工商户按照以下方法计算减免税额：</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减免税额</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t>（个体工商户经营所得应纳税所得额不超过</w:t>
      </w:r>
      <w:r>
        <w:rPr>
          <w:rFonts w:ascii="微软雅黑" w:eastAsia="微软雅黑" w:hAnsi="微软雅黑" w:cs="微软雅黑" w:hint="eastAsia"/>
          <w:color w:val="333333"/>
          <w:shd w:val="clear" w:color="auto" w:fill="FFFFFF"/>
        </w:rPr>
        <w:t>100</w:t>
      </w:r>
      <w:r>
        <w:rPr>
          <w:rFonts w:ascii="微软雅黑" w:eastAsia="微软雅黑" w:hAnsi="微软雅黑" w:cs="微软雅黑" w:hint="eastAsia"/>
          <w:color w:val="333333"/>
          <w:shd w:val="clear" w:color="auto" w:fill="FFFFFF"/>
        </w:rPr>
        <w:t>万元部分的应纳税额</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t>其他政策减免税额×个体工商户经营所得应纳税所得额不超过</w:t>
      </w:r>
      <w:r>
        <w:rPr>
          <w:rFonts w:ascii="微软雅黑" w:eastAsia="微软雅黑" w:hAnsi="微软雅黑" w:cs="微软雅黑" w:hint="eastAsia"/>
          <w:color w:val="333333"/>
          <w:shd w:val="clear" w:color="auto" w:fill="FFFFFF"/>
        </w:rPr>
        <w:t>100</w:t>
      </w:r>
      <w:r>
        <w:rPr>
          <w:rFonts w:ascii="微软雅黑" w:eastAsia="微软雅黑" w:hAnsi="微软雅黑" w:cs="微软雅黑" w:hint="eastAsia"/>
          <w:color w:val="333333"/>
          <w:shd w:val="clear" w:color="auto" w:fill="FFFFFF"/>
        </w:rPr>
        <w:t>万元部分÷经营所得应纳税所得额）×（</w:t>
      </w:r>
      <w:r>
        <w:rPr>
          <w:rFonts w:ascii="微软雅黑" w:eastAsia="微软雅黑" w:hAnsi="微软雅黑" w:cs="微软雅黑" w:hint="eastAsia"/>
          <w:color w:val="333333"/>
          <w:shd w:val="clear" w:color="auto" w:fill="FFFFFF"/>
        </w:rPr>
        <w:t>1-50%</w:t>
      </w:r>
      <w:r>
        <w:rPr>
          <w:rFonts w:ascii="微软雅黑" w:eastAsia="微软雅黑" w:hAnsi="微软雅黑" w:cs="微软雅黑" w:hint="eastAsia"/>
          <w:color w:val="333333"/>
          <w:shd w:val="clear" w:color="auto" w:fill="FFFFFF"/>
        </w:rPr>
        <w:t>）</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四、个体工商户需将按上述方法计算得出的减免税额填入对应经营所得纳税申报表“减免税额”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lastRenderedPageBreak/>
        <w:t>五、本公告自</w:t>
      </w: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日起施行，</w:t>
      </w:r>
      <w:r>
        <w:rPr>
          <w:rFonts w:ascii="微软雅黑" w:eastAsia="微软雅黑" w:hAnsi="微软雅黑" w:cs="微软雅黑" w:hint="eastAsia"/>
          <w:color w:val="333333"/>
          <w:shd w:val="clear" w:color="auto" w:fill="FFFFFF"/>
        </w:rPr>
        <w:t>2024</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12</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31</w:t>
      </w:r>
      <w:r>
        <w:rPr>
          <w:rFonts w:ascii="微软雅黑" w:eastAsia="微软雅黑" w:hAnsi="微软雅黑" w:cs="微软雅黑" w:hint="eastAsia"/>
          <w:color w:val="333333"/>
          <w:shd w:val="clear" w:color="auto" w:fill="FFFFFF"/>
        </w:rPr>
        <w:t>日终止执行。</w:t>
      </w: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日至本公告发布前，个体工商户已经缴纳经营所得个人所得税的，可自动抵减以后月份的税款，当年抵减不完的可在汇算清缴时办理退税；也可直接申请退还应减免的税款。</w:t>
      </w:r>
    </w:p>
    <w:p w:rsidR="00921725" w:rsidRDefault="003949B3">
      <w:pPr>
        <w:pStyle w:val="a3"/>
        <w:widowControl/>
        <w:spacing w:line="23" w:lineRule="atLeast"/>
        <w:ind w:firstLine="420"/>
        <w:jc w:val="both"/>
      </w:pPr>
      <w:r>
        <w:rPr>
          <w:rFonts w:ascii="微软雅黑" w:eastAsia="微软雅黑" w:hAnsi="微软雅黑" w:cs="微软雅黑" w:hint="eastAsia"/>
          <w:color w:val="333333"/>
          <w:shd w:val="clear" w:color="auto" w:fill="FFFFFF"/>
        </w:rPr>
        <w:t>特此公告。</w:t>
      </w:r>
    </w:p>
    <w:p w:rsidR="00921725" w:rsidRDefault="00921725">
      <w:pPr>
        <w:pStyle w:val="a3"/>
        <w:widowControl/>
        <w:spacing w:line="23" w:lineRule="atLeast"/>
        <w:ind w:firstLine="420"/>
        <w:jc w:val="both"/>
      </w:pPr>
    </w:p>
    <w:p w:rsidR="00921725" w:rsidRDefault="003949B3">
      <w:pPr>
        <w:pStyle w:val="a3"/>
        <w:widowControl/>
        <w:spacing w:line="23" w:lineRule="atLeast"/>
        <w:ind w:firstLine="420"/>
        <w:jc w:val="right"/>
      </w:pPr>
      <w:r>
        <w:rPr>
          <w:rFonts w:ascii="微软雅黑" w:eastAsia="微软雅黑" w:hAnsi="微软雅黑" w:cs="微软雅黑" w:hint="eastAsia"/>
          <w:color w:val="333333"/>
          <w:shd w:val="clear" w:color="auto" w:fill="FFFFFF"/>
        </w:rPr>
        <w:t>国家税务总局</w:t>
      </w:r>
    </w:p>
    <w:p w:rsidR="00921725" w:rsidRDefault="003949B3">
      <w:pPr>
        <w:pStyle w:val="a3"/>
        <w:widowControl/>
        <w:spacing w:line="23" w:lineRule="atLeast"/>
        <w:ind w:firstLine="420"/>
        <w:jc w:val="right"/>
      </w:pP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3</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26</w:t>
      </w:r>
      <w:r>
        <w:rPr>
          <w:rFonts w:ascii="微软雅黑" w:eastAsia="微软雅黑" w:hAnsi="微软雅黑" w:cs="微软雅黑" w:hint="eastAsia"/>
          <w:color w:val="333333"/>
          <w:shd w:val="clear" w:color="auto" w:fill="FFFFFF"/>
        </w:rPr>
        <w:t>日</w:t>
      </w:r>
    </w:p>
    <w:p w:rsidR="00921725" w:rsidRDefault="00921725"/>
    <w:sectPr w:rsidR="00921725">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A50DEA"/>
    <w:rsid w:val="003949B3"/>
    <w:rsid w:val="00921725"/>
    <w:rsid w:val="48010FE1"/>
    <w:rsid w:val="4EA5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C4B7B-B9FD-49FE-9F60-FF074F13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FollowedHyperlink"/>
    <w:basedOn w:val="a0"/>
    <w:rPr>
      <w:color w:val="800080"/>
      <w:u w:val="none"/>
    </w:rPr>
  </w:style>
  <w:style w:type="character" w:styleId="HTML">
    <w:name w:val="HTML Definition"/>
    <w:basedOn w:val="a0"/>
  </w:style>
  <w:style w:type="character" w:styleId="HTML0">
    <w:name w:val="HTML Variable"/>
    <w:basedOn w:val="a0"/>
  </w:style>
  <w:style w:type="character" w:styleId="a5">
    <w:name w:val="Hyperlink"/>
    <w:basedOn w:val="a0"/>
    <w:rPr>
      <w:color w:val="0000FF"/>
      <w:u w:val="none"/>
    </w:rPr>
  </w:style>
  <w:style w:type="character" w:styleId="HTML1">
    <w:name w:val="HTML Code"/>
    <w:basedOn w:val="a0"/>
    <w:rPr>
      <w:rFonts w:ascii="Courier New" w:hAnsi="Courier New"/>
      <w:sz w:val="20"/>
    </w:rPr>
  </w:style>
  <w:style w:type="character" w:styleId="HTML2">
    <w:name w:val="HTML Cite"/>
    <w:basedOn w:val="a0"/>
  </w:style>
  <w:style w:type="character" w:customStyle="1" w:styleId="kind">
    <w:name w:val="kind"/>
    <w:basedOn w:val="a0"/>
    <w:rPr>
      <w:color w:val="336699"/>
      <w:bdr w:val="single" w:sz="6" w:space="0" w:color="336699"/>
    </w:rPr>
  </w:style>
  <w:style w:type="character" w:customStyle="1" w:styleId="lastest">
    <w:name w:val="lastest"/>
    <w:basedOn w:val="a0"/>
  </w:style>
  <w:style w:type="character" w:customStyle="1" w:styleId="time">
    <w:name w:val="time"/>
    <w:basedOn w:val="a0"/>
    <w:rPr>
      <w:color w:val="999999"/>
      <w:sz w:val="21"/>
      <w:szCs w:val="21"/>
    </w:rPr>
  </w:style>
  <w:style w:type="character" w:customStyle="1" w:styleId="time1">
    <w:name w:val="time1"/>
    <w:basedOn w:val="a0"/>
    <w:rPr>
      <w:color w:val="999999"/>
      <w:sz w:val="21"/>
      <w:szCs w:val="21"/>
    </w:rPr>
  </w:style>
  <w:style w:type="character" w:customStyle="1" w:styleId="sort">
    <w:name w:val="sort"/>
    <w:basedOn w:val="a0"/>
    <w:rPr>
      <w:rFonts w:ascii="华文楷体" w:eastAsia="华文楷体" w:hAnsi="华文楷体" w:cs="华文楷体"/>
      <w:color w:val="666666"/>
    </w:rPr>
  </w:style>
  <w:style w:type="character" w:customStyle="1" w:styleId="first-child">
    <w:name w:val="first-child"/>
    <w:basedOn w:val="a0"/>
    <w:rPr>
      <w:bdr w:val="none" w:sz="0" w:space="0" w:color="auto"/>
    </w:rPr>
  </w:style>
  <w:style w:type="character" w:customStyle="1" w:styleId="bq">
    <w:name w:val="bq"/>
    <w:basedOn w:val="a0"/>
  </w:style>
  <w:style w:type="character" w:customStyle="1" w:styleId="to">
    <w:name w:val="to"/>
    <w:basedOn w:val="a0"/>
  </w:style>
  <w:style w:type="character" w:customStyle="1" w:styleId="layui-layer-tabnow">
    <w:name w:val="layui-layer-tabnow"/>
    <w:basedOn w:val="a0"/>
    <w:rPr>
      <w:bdr w:val="single" w:sz="6" w:space="0" w:color="CCCC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张铁钢</dc:creator>
  <cp:lastModifiedBy>王建民</cp:lastModifiedBy>
  <cp:revision>2</cp:revision>
  <dcterms:created xsi:type="dcterms:W3CDTF">2024-02-02T01:20:00Z</dcterms:created>
  <dcterms:modified xsi:type="dcterms:W3CDTF">2024-02-02T01:20:00Z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