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6" w:lineRule="auto"/>
      </w:pPr>
      <w:bookmarkStart w:id="0" w:name="_GoBack"/>
      <w:bookmarkEnd w:id="0"/>
    </w:p>
    <w:p>
      <w:pPr>
        <w:pStyle w:val="2"/>
        <w:spacing w:line="246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spacing w:before="367" w:line="219" w:lineRule="auto"/>
        <w:ind w:left="831"/>
        <w:outlineLvl w:val="0"/>
        <w:rPr>
          <w:rFonts w:ascii="宋体" w:hAnsi="宋体" w:eastAsia="宋体" w:cs="宋体"/>
          <w:sz w:val="113"/>
          <w:szCs w:val="113"/>
        </w:rPr>
      </w:pPr>
      <w:r>
        <w:rPr>
          <w:rFonts w:ascii="宋体" w:hAnsi="宋体" w:eastAsia="宋体" w:cs="宋体"/>
          <w:b/>
          <w:bCs/>
          <w:color w:val="D90015"/>
          <w:spacing w:val="-77"/>
          <w:w w:val="81"/>
          <w:sz w:val="113"/>
          <w:szCs w:val="113"/>
        </w:rPr>
        <w:t>尉氏县人民政府文件</w:t>
      </w:r>
    </w:p>
    <w:p>
      <w:pPr>
        <w:pStyle w:val="2"/>
        <w:spacing w:line="267" w:lineRule="auto"/>
      </w:pPr>
    </w:p>
    <w:p>
      <w:pPr>
        <w:pStyle w:val="2"/>
        <w:spacing w:line="268" w:lineRule="auto"/>
      </w:pPr>
    </w:p>
    <w:p>
      <w:pPr>
        <w:spacing w:before="111" w:line="224" w:lineRule="auto"/>
        <w:ind w:left="286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"/>
          <w:sz w:val="34"/>
          <w:szCs w:val="34"/>
        </w:rPr>
        <w:t>尉政文〔2022〕146号</w:t>
      </w:r>
    </w:p>
    <w:p>
      <w:pPr>
        <w:pStyle w:val="2"/>
        <w:spacing w:line="292" w:lineRule="auto"/>
      </w:pPr>
    </w:p>
    <w:p>
      <w:pPr>
        <w:spacing w:line="60" w:lineRule="exact"/>
        <w:ind w:firstLine="79"/>
      </w:pPr>
      <w:r>
        <w:rPr>
          <w:position w:val="-1"/>
        </w:rPr>
        <w:drawing>
          <wp:inline distT="0" distB="0" distL="0" distR="0">
            <wp:extent cx="5607050" cy="374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607074" cy="3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82" w:lineRule="auto"/>
      </w:pPr>
    </w:p>
    <w:p>
      <w:pPr>
        <w:pStyle w:val="2"/>
        <w:spacing w:line="282" w:lineRule="auto"/>
      </w:pPr>
    </w:p>
    <w:p>
      <w:pPr>
        <w:pStyle w:val="2"/>
        <w:spacing w:line="282" w:lineRule="auto"/>
      </w:pPr>
    </w:p>
    <w:p>
      <w:pPr>
        <w:spacing w:before="137" w:line="219" w:lineRule="auto"/>
        <w:ind w:left="302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13"/>
          <w:sz w:val="42"/>
          <w:szCs w:val="42"/>
        </w:rPr>
        <w:t>尉氏县人民政府</w:t>
      </w:r>
    </w:p>
    <w:p>
      <w:pPr>
        <w:spacing w:before="184" w:line="219" w:lineRule="auto"/>
        <w:ind w:left="6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4"/>
          <w:sz w:val="42"/>
          <w:szCs w:val="42"/>
        </w:rPr>
        <w:t>关于印发尉氏县突发事件总体应急预案(试行)的</w:t>
      </w:r>
    </w:p>
    <w:p>
      <w:pPr>
        <w:spacing w:before="167" w:line="221" w:lineRule="auto"/>
        <w:ind w:left="362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13"/>
          <w:sz w:val="42"/>
          <w:szCs w:val="42"/>
        </w:rPr>
        <w:t>通</w:t>
      </w:r>
      <w:r>
        <w:rPr>
          <w:rFonts w:ascii="宋体" w:hAnsi="宋体" w:eastAsia="宋体" w:cs="宋体"/>
          <w:spacing w:val="62"/>
          <w:sz w:val="42"/>
          <w:szCs w:val="42"/>
        </w:rPr>
        <w:t xml:space="preserve">   </w:t>
      </w:r>
      <w:r>
        <w:rPr>
          <w:rFonts w:ascii="宋体" w:hAnsi="宋体" w:eastAsia="宋体" w:cs="宋体"/>
          <w:b/>
          <w:bCs/>
          <w:spacing w:val="-13"/>
          <w:sz w:val="42"/>
          <w:szCs w:val="42"/>
        </w:rPr>
        <w:t>知</w:t>
      </w:r>
    </w:p>
    <w:p>
      <w:pPr>
        <w:pStyle w:val="2"/>
        <w:spacing w:line="299" w:lineRule="auto"/>
      </w:pPr>
    </w:p>
    <w:p>
      <w:pPr>
        <w:pStyle w:val="2"/>
        <w:spacing w:line="300" w:lineRule="auto"/>
      </w:pPr>
    </w:p>
    <w:p>
      <w:pPr>
        <w:spacing w:before="118" w:line="569" w:lineRule="exact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20"/>
          <w:position w:val="14"/>
          <w:sz w:val="36"/>
          <w:szCs w:val="36"/>
        </w:rPr>
        <w:t>各乡、镇人民政府，两湖街道办事处，先进制造开发区管委</w:t>
      </w:r>
    </w:p>
    <w:p>
      <w:pPr>
        <w:spacing w:before="1" w:line="220" w:lineRule="auto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23"/>
          <w:sz w:val="36"/>
          <w:szCs w:val="36"/>
        </w:rPr>
        <w:t>会，县直有关单位：</w:t>
      </w:r>
    </w:p>
    <w:p>
      <w:pPr>
        <w:spacing w:before="179" w:line="221" w:lineRule="auto"/>
        <w:ind w:right="43"/>
        <w:jc w:val="right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4"/>
          <w:sz w:val="36"/>
          <w:szCs w:val="36"/>
        </w:rPr>
        <w:t>现将《尉氏县突发事件总体应急预案(试行)》印发给</w:t>
      </w:r>
    </w:p>
    <w:p>
      <w:pPr>
        <w:spacing w:before="139" w:line="220" w:lineRule="auto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21"/>
          <w:sz w:val="36"/>
          <w:szCs w:val="36"/>
        </w:rPr>
        <w:t>你们，请结合实际认真贯彻执行。</w:t>
      </w: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spacing w:before="101" w:line="222" w:lineRule="auto"/>
        <w:ind w:left="5420"/>
        <w:rPr>
          <w:rFonts w:ascii="仿宋" w:hAnsi="仿宋" w:eastAsia="仿宋" w:cs="仿宋"/>
          <w:sz w:val="31"/>
          <w:szCs w:val="3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3651250</wp:posOffset>
            </wp:positionH>
            <wp:positionV relativeFrom="paragraph">
              <wp:posOffset>-1408430</wp:posOffset>
            </wp:positionV>
            <wp:extent cx="1670050" cy="16192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670020" cy="1619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38"/>
          <w:sz w:val="31"/>
          <w:szCs w:val="31"/>
        </w:rPr>
        <w:t>2022年12月16 日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620" w:h="16600"/>
          <w:pgMar w:top="1411" w:right="1340" w:bottom="1484" w:left="1369" w:header="0" w:footer="1195" w:gutter="0"/>
          <w:cols w:space="720" w:num="1"/>
        </w:sectPr>
      </w:pPr>
    </w:p>
    <w:p>
      <w:pPr>
        <w:pStyle w:val="2"/>
        <w:spacing w:line="279" w:lineRule="auto"/>
      </w:pPr>
    </w:p>
    <w:p>
      <w:pPr>
        <w:pStyle w:val="2"/>
        <w:spacing w:line="280" w:lineRule="auto"/>
      </w:pPr>
    </w:p>
    <w:p>
      <w:pPr>
        <w:spacing w:before="127" w:line="219" w:lineRule="auto"/>
        <w:ind w:left="1715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20"/>
          <w:sz w:val="39"/>
          <w:szCs w:val="39"/>
        </w:rPr>
        <w:t>尉氏县突发事件总体应急预案</w:t>
      </w: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97" w:line="222" w:lineRule="auto"/>
        <w:ind w:left="67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4"/>
          <w:sz w:val="30"/>
          <w:szCs w:val="30"/>
        </w:rPr>
        <w:t>1</w:t>
      </w:r>
      <w:r>
        <w:rPr>
          <w:rFonts w:ascii="黑体" w:hAnsi="黑体" w:eastAsia="黑体" w:cs="黑体"/>
          <w:spacing w:val="-32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4"/>
          <w:sz w:val="30"/>
          <w:szCs w:val="30"/>
        </w:rPr>
        <w:t>总则</w:t>
      </w:r>
    </w:p>
    <w:p>
      <w:pPr>
        <w:spacing w:before="228" w:line="224" w:lineRule="auto"/>
        <w:ind w:left="669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4"/>
          <w:sz w:val="30"/>
          <w:szCs w:val="30"/>
        </w:rPr>
        <w:t>1</w:t>
      </w:r>
      <w:r>
        <w:rPr>
          <w:rFonts w:ascii="楷体" w:hAnsi="楷体" w:eastAsia="楷体" w:cs="楷体"/>
          <w:spacing w:val="-81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4"/>
          <w:sz w:val="30"/>
          <w:szCs w:val="30"/>
        </w:rPr>
        <w:t>.</w:t>
      </w:r>
      <w:r>
        <w:rPr>
          <w:rFonts w:ascii="楷体" w:hAnsi="楷体" w:eastAsia="楷体" w:cs="楷体"/>
          <w:spacing w:val="-79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4"/>
          <w:sz w:val="30"/>
          <w:szCs w:val="30"/>
        </w:rPr>
        <w:t>1指导思想</w:t>
      </w:r>
    </w:p>
    <w:p>
      <w:pPr>
        <w:spacing w:before="249" w:line="381" w:lineRule="auto"/>
        <w:ind w:right="19" w:firstLine="6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6"/>
          <w:sz w:val="30"/>
          <w:szCs w:val="30"/>
        </w:rPr>
        <w:t xml:space="preserve">坚持以习近平新时代中国特色社会主义思想为指导，深 </w:t>
      </w:r>
      <w:r>
        <w:rPr>
          <w:rFonts w:ascii="仿宋" w:hAnsi="仿宋" w:eastAsia="仿宋" w:cs="仿宋"/>
          <w:spacing w:val="39"/>
          <w:sz w:val="30"/>
          <w:szCs w:val="30"/>
        </w:rPr>
        <w:t>入学习贯彻习近平总书记关于应急管理和视察河南重要讲话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6"/>
          <w:sz w:val="30"/>
          <w:szCs w:val="30"/>
        </w:rPr>
        <w:t xml:space="preserve">等指示批示精神，坚持人民至上、生命至上，树牢安全发展 </w:t>
      </w:r>
      <w:r>
        <w:rPr>
          <w:rFonts w:ascii="仿宋" w:hAnsi="仿宋" w:eastAsia="仿宋" w:cs="仿宋"/>
          <w:spacing w:val="38"/>
          <w:sz w:val="30"/>
          <w:szCs w:val="30"/>
        </w:rPr>
        <w:t>理念，统筹发展和安全，全力防范化解重大灾害风险，科学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2"/>
          <w:sz w:val="30"/>
          <w:szCs w:val="30"/>
        </w:rPr>
        <w:t>应对各类突发事件，切实保障全县人民群众生命财产安全，</w:t>
      </w:r>
    </w:p>
    <w:p>
      <w:pPr>
        <w:spacing w:before="1" w:line="219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1"/>
          <w:sz w:val="30"/>
          <w:szCs w:val="30"/>
        </w:rPr>
        <w:t>维护社会稳定大局。</w:t>
      </w:r>
    </w:p>
    <w:p>
      <w:pPr>
        <w:spacing w:before="250" w:line="229" w:lineRule="auto"/>
        <w:ind w:left="674"/>
        <w:outlineLvl w:val="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11"/>
          <w:sz w:val="30"/>
          <w:szCs w:val="30"/>
        </w:rPr>
        <w:t>1.2</w:t>
      </w:r>
      <w:r>
        <w:rPr>
          <w:rFonts w:ascii="楷体" w:hAnsi="楷体" w:eastAsia="楷体" w:cs="楷体"/>
          <w:spacing w:val="-9"/>
          <w:sz w:val="30"/>
          <w:szCs w:val="30"/>
        </w:rPr>
        <w:t xml:space="preserve"> </w:t>
      </w:r>
      <w:r>
        <w:rPr>
          <w:rFonts w:ascii="楷体" w:hAnsi="楷体" w:eastAsia="楷体" w:cs="楷体"/>
          <w:b/>
          <w:bCs/>
          <w:spacing w:val="11"/>
          <w:sz w:val="30"/>
          <w:szCs w:val="30"/>
        </w:rPr>
        <w:t>编制目的</w:t>
      </w:r>
    </w:p>
    <w:p>
      <w:pPr>
        <w:spacing w:before="237" w:line="375" w:lineRule="auto"/>
        <w:ind w:firstLine="66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2"/>
          <w:sz w:val="30"/>
          <w:szCs w:val="30"/>
        </w:rPr>
        <w:t>建立统</w:t>
      </w:r>
      <w:r>
        <w:rPr>
          <w:rFonts w:ascii="仿宋" w:hAnsi="仿宋" w:eastAsia="仿宋" w:cs="仿宋"/>
          <w:spacing w:val="-8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2"/>
          <w:sz w:val="30"/>
          <w:szCs w:val="30"/>
        </w:rPr>
        <w:t>一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2"/>
          <w:sz w:val="30"/>
          <w:szCs w:val="30"/>
        </w:rPr>
        <w:t xml:space="preserve">领导、分级负责、反应及时、规范有序、科学 </w:t>
      </w:r>
      <w:r>
        <w:rPr>
          <w:rFonts w:ascii="仿宋" w:hAnsi="仿宋" w:eastAsia="仿宋" w:cs="仿宋"/>
          <w:spacing w:val="43"/>
          <w:sz w:val="30"/>
          <w:szCs w:val="30"/>
        </w:rPr>
        <w:t>高效的应急体系，持续增强应急管理能力、应急救援能力、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8"/>
          <w:sz w:val="30"/>
          <w:szCs w:val="30"/>
        </w:rPr>
        <w:t>应急保障能力、社会协同应对能力，全面提高政府应对各类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0"/>
          <w:sz w:val="30"/>
          <w:szCs w:val="30"/>
        </w:rPr>
        <w:t>突发事件的能力和水平。</w:t>
      </w:r>
    </w:p>
    <w:p>
      <w:pPr>
        <w:spacing w:before="283" w:line="229" w:lineRule="auto"/>
        <w:ind w:left="674"/>
        <w:outlineLvl w:val="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1"/>
          <w:sz w:val="30"/>
          <w:szCs w:val="30"/>
        </w:rPr>
        <w:t>1</w:t>
      </w:r>
      <w:r>
        <w:rPr>
          <w:rFonts w:ascii="楷体" w:hAnsi="楷体" w:eastAsia="楷体" w:cs="楷体"/>
          <w:spacing w:val="-82"/>
          <w:sz w:val="30"/>
          <w:szCs w:val="30"/>
        </w:rPr>
        <w:t xml:space="preserve"> </w:t>
      </w:r>
      <w:r>
        <w:rPr>
          <w:rFonts w:ascii="楷体" w:hAnsi="楷体" w:eastAsia="楷体" w:cs="楷体"/>
          <w:b/>
          <w:bCs/>
          <w:spacing w:val="21"/>
          <w:sz w:val="30"/>
          <w:szCs w:val="30"/>
        </w:rPr>
        <w:t>.3编制依据</w:t>
      </w:r>
    </w:p>
    <w:p>
      <w:pPr>
        <w:spacing w:before="226" w:line="381" w:lineRule="auto"/>
        <w:ind w:right="124" w:firstLine="66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9"/>
          <w:sz w:val="30"/>
          <w:szCs w:val="30"/>
        </w:rPr>
        <w:t>依据《中华人民共和国突发事件应对法》《生产安</w:t>
      </w:r>
      <w:r>
        <w:rPr>
          <w:rFonts w:ascii="仿宋" w:hAnsi="仿宋" w:eastAsia="仿宋" w:cs="仿宋"/>
          <w:spacing w:val="38"/>
          <w:sz w:val="30"/>
          <w:szCs w:val="30"/>
        </w:rPr>
        <w:t>全事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8"/>
          <w:sz w:val="30"/>
          <w:szCs w:val="30"/>
        </w:rPr>
        <w:t>故应急条例》《突发事件应急预案管理办法》《国家突发事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8"/>
          <w:sz w:val="30"/>
          <w:szCs w:val="30"/>
        </w:rPr>
        <w:t>件总体应急预案》及《河南省突发事件总体应急预案(试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2"/>
          <w:sz w:val="30"/>
          <w:szCs w:val="30"/>
        </w:rPr>
        <w:t>行)》、《开封市突发事件总体应急预案(试行)》等有关法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3"/>
          <w:sz w:val="30"/>
          <w:szCs w:val="30"/>
        </w:rPr>
        <w:t>律法规和规范性文件，制定本预案。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  <w:sectPr>
          <w:footerReference r:id="rId6" w:type="default"/>
          <w:pgSz w:w="11660" w:h="16600"/>
          <w:pgMar w:top="1411" w:right="1219" w:bottom="1475" w:left="1509" w:header="0" w:footer="1182" w:gutter="0"/>
          <w:cols w:space="720" w:num="1"/>
        </w:sectPr>
      </w:pPr>
    </w:p>
    <w:p>
      <w:pPr>
        <w:pStyle w:val="2"/>
        <w:spacing w:line="275" w:lineRule="auto"/>
      </w:pPr>
    </w:p>
    <w:p>
      <w:pPr>
        <w:pStyle w:val="2"/>
        <w:spacing w:line="276" w:lineRule="auto"/>
      </w:pPr>
    </w:p>
    <w:p>
      <w:pPr>
        <w:spacing w:before="104" w:line="228" w:lineRule="auto"/>
        <w:ind w:left="72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4"/>
          <w:sz w:val="32"/>
          <w:szCs w:val="32"/>
        </w:rPr>
        <w:t>1.4适用范围</w:t>
      </w:r>
    </w:p>
    <w:p>
      <w:pPr>
        <w:spacing w:before="224" w:line="340" w:lineRule="auto"/>
        <w:ind w:right="137" w:firstLine="7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本预案是我县应对各类突发事件的总纲，适用于我县行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政区域内各类突发事件应急处置工作，指导全县的突发事件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风险防控、应急准备、监测预警、应急救援以及恢复重</w:t>
      </w:r>
      <w:r>
        <w:rPr>
          <w:rFonts w:ascii="仿宋" w:hAnsi="仿宋" w:eastAsia="仿宋" w:cs="仿宋"/>
          <w:spacing w:val="19"/>
          <w:sz w:val="32"/>
          <w:szCs w:val="32"/>
        </w:rPr>
        <w:t>建等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工作。</w:t>
      </w:r>
    </w:p>
    <w:p>
      <w:pPr>
        <w:spacing w:before="210" w:line="341" w:lineRule="auto"/>
        <w:ind w:right="127" w:firstLine="7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本预案所称突发事件是指突然发生，造成或者可能造成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3"/>
          <w:sz w:val="32"/>
          <w:szCs w:val="32"/>
        </w:rPr>
        <w:t>严重社会危害，需要采取应急处置措施予以应对的自然灾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害、事故灾难、公共卫生事件和社会安全事件。</w:t>
      </w:r>
    </w:p>
    <w:p>
      <w:pPr>
        <w:spacing w:before="194" w:line="223" w:lineRule="auto"/>
        <w:ind w:left="72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6"/>
          <w:sz w:val="32"/>
          <w:szCs w:val="32"/>
        </w:rPr>
        <w:t>1.5工作原则</w:t>
      </w:r>
    </w:p>
    <w:p>
      <w:pPr>
        <w:spacing w:before="199" w:line="341" w:lineRule="auto"/>
        <w:ind w:right="154" w:firstLine="7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3"/>
          <w:sz w:val="32"/>
          <w:szCs w:val="32"/>
        </w:rPr>
        <w:t>坚持人民至上、生命至上。牢固树立以人民为中心思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想，建立健全党委领导下的应急管理行政领</w:t>
      </w:r>
      <w:r>
        <w:rPr>
          <w:rFonts w:ascii="仿宋" w:hAnsi="仿宋" w:eastAsia="仿宋" w:cs="仿宋"/>
          <w:spacing w:val="19"/>
          <w:sz w:val="32"/>
          <w:szCs w:val="32"/>
        </w:rPr>
        <w:t>导负责制，把保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障公众健康和生命财产安全作为首要任务，最大程度地减轻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突发事件风险、减少突发事件及其造成的人员伤亡和危害。</w:t>
      </w:r>
    </w:p>
    <w:p>
      <w:pPr>
        <w:spacing w:before="206" w:line="346" w:lineRule="auto"/>
        <w:ind w:firstLine="7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 xml:space="preserve">坚持居安思危、预防为主。提高全社会防范突发事件的 </w:t>
      </w:r>
      <w:r>
        <w:rPr>
          <w:rFonts w:ascii="仿宋" w:hAnsi="仿宋" w:eastAsia="仿宋" w:cs="仿宋"/>
          <w:spacing w:val="25"/>
          <w:sz w:val="32"/>
          <w:szCs w:val="32"/>
        </w:rPr>
        <w:t>意识，落实各项预防措施，做好应对突发事件的思想准</w:t>
      </w:r>
      <w:r>
        <w:rPr>
          <w:rFonts w:ascii="仿宋" w:hAnsi="仿宋" w:eastAsia="仿宋" w:cs="仿宋"/>
          <w:spacing w:val="24"/>
          <w:sz w:val="32"/>
          <w:szCs w:val="32"/>
        </w:rPr>
        <w:t>备、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组织准备、物资准备等各项准备工作。对各类</w:t>
      </w:r>
      <w:r>
        <w:rPr>
          <w:rFonts w:ascii="仿宋" w:hAnsi="仿宋" w:eastAsia="仿宋" w:cs="仿宋"/>
          <w:spacing w:val="19"/>
          <w:sz w:val="32"/>
          <w:szCs w:val="32"/>
        </w:rPr>
        <w:t>可能引发突发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26"/>
          <w:sz w:val="32"/>
          <w:szCs w:val="32"/>
        </w:rPr>
        <w:t>事件的因素要及时进行分析、预警，做到早发现、早报告、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早处置。</w:t>
      </w:r>
    </w:p>
    <w:p>
      <w:pPr>
        <w:spacing w:before="171" w:line="341" w:lineRule="auto"/>
        <w:ind w:right="29" w:firstLine="7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4"/>
          <w:sz w:val="32"/>
          <w:szCs w:val="32"/>
        </w:rPr>
        <w:t>坚持统一领导、协调联动。在县委、县政府统一领导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7"/>
          <w:sz w:val="32"/>
          <w:szCs w:val="32"/>
        </w:rPr>
        <w:t>下，行业(领域)部门分类管理、源头防控，充分发挥应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5"/>
          <w:sz w:val="32"/>
          <w:szCs w:val="32"/>
        </w:rPr>
        <w:t>急管理部门统筹协调作用，建立健全统一指挥、专常兼备、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反应灵敏、上下联动、平战结合的应急管理体制。</w:t>
      </w:r>
    </w:p>
    <w:p>
      <w:pPr>
        <w:spacing w:before="252" w:line="183" w:lineRule="auto"/>
        <w:ind w:left="782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—3</w:t>
      </w:r>
      <w:r>
        <w:rPr>
          <w:rFonts w:ascii="宋体" w:hAnsi="宋体" w:eastAsia="宋体" w:cs="宋体"/>
          <w:spacing w:val="8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—</w:t>
      </w:r>
    </w:p>
    <w:p>
      <w:pPr>
        <w:spacing w:line="183" w:lineRule="auto"/>
        <w:rPr>
          <w:rFonts w:ascii="宋体" w:hAnsi="宋体" w:eastAsia="宋体" w:cs="宋体"/>
          <w:sz w:val="32"/>
          <w:szCs w:val="32"/>
        </w:rPr>
        <w:sectPr>
          <w:footerReference r:id="rId7" w:type="default"/>
          <w:pgSz w:w="11660" w:h="16600"/>
          <w:pgMar w:top="1411" w:right="1290" w:bottom="400" w:left="1370" w:header="0" w:footer="0" w:gutter="0"/>
          <w:cols w:space="720" w:num="1"/>
        </w:sectPr>
      </w:pPr>
    </w:p>
    <w:p>
      <w:pPr>
        <w:pStyle w:val="2"/>
        <w:spacing w:line="291" w:lineRule="auto"/>
      </w:pPr>
    </w:p>
    <w:p>
      <w:pPr>
        <w:pStyle w:val="2"/>
        <w:spacing w:line="292" w:lineRule="auto"/>
      </w:pPr>
    </w:p>
    <w:p>
      <w:pPr>
        <w:spacing w:before="104" w:line="322" w:lineRule="auto"/>
        <w:ind w:right="132" w:firstLine="7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坚持分级负责、属地为主。县委、县政府统筹指导，协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调全县应急资源予以支持，统一调度使用应</w:t>
      </w:r>
      <w:r>
        <w:rPr>
          <w:rFonts w:ascii="仿宋" w:hAnsi="仿宋" w:eastAsia="仿宋" w:cs="仿宋"/>
          <w:spacing w:val="17"/>
          <w:sz w:val="32"/>
          <w:szCs w:val="32"/>
        </w:rPr>
        <w:t>急资源。注重组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织动员社会力量广泛参与。在事发地党委领导下，属地</w:t>
      </w:r>
      <w:r>
        <w:rPr>
          <w:rFonts w:ascii="仿宋" w:hAnsi="仿宋" w:eastAsia="仿宋" w:cs="仿宋"/>
          <w:spacing w:val="17"/>
          <w:sz w:val="32"/>
          <w:szCs w:val="32"/>
        </w:rPr>
        <w:t>政府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全面负责组织应对工作，及时启动应急响应，形成工作合力。</w:t>
      </w:r>
    </w:p>
    <w:p>
      <w:pPr>
        <w:spacing w:before="207" w:line="318" w:lineRule="auto"/>
        <w:ind w:right="19" w:firstLine="7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 xml:space="preserve">坚持快速反应、高效处置。建立健全以综合性消防救援 </w:t>
      </w:r>
      <w:r>
        <w:rPr>
          <w:rFonts w:ascii="仿宋" w:hAnsi="仿宋" w:eastAsia="仿宋" w:cs="仿宋"/>
          <w:spacing w:val="23"/>
          <w:sz w:val="32"/>
          <w:szCs w:val="32"/>
        </w:rPr>
        <w:t>队伍为主力、以军队为突击力量、以专业救援队伍为骨干、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以社会救援组织为辅助的应急力量体系，健全完善各类力量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快速反应、联动协调机制，高效应对各类突发事件。</w:t>
      </w:r>
    </w:p>
    <w:p>
      <w:pPr>
        <w:spacing w:before="194" w:line="323" w:lineRule="auto"/>
        <w:ind w:firstLine="7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3"/>
          <w:sz w:val="32"/>
          <w:szCs w:val="32"/>
        </w:rPr>
        <w:t>坚持依法依规、科技支撑。依据有关法律和行政法规，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3"/>
          <w:sz w:val="32"/>
          <w:szCs w:val="32"/>
        </w:rPr>
        <w:t>维护公众的合法权益，突发事件应对工作规范化、制度化、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法制化。加强公共安全科学研究和技术开发，</w:t>
      </w:r>
      <w:r>
        <w:rPr>
          <w:rFonts w:ascii="仿宋" w:hAnsi="仿宋" w:eastAsia="仿宋" w:cs="仿宋"/>
          <w:spacing w:val="17"/>
          <w:sz w:val="32"/>
          <w:szCs w:val="32"/>
        </w:rPr>
        <w:t>充分发挥专家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8"/>
          <w:sz w:val="32"/>
          <w:szCs w:val="32"/>
        </w:rPr>
        <w:t>队伍和专业人员的作用，提高突发事件应对的科技水</w:t>
      </w:r>
      <w:r>
        <w:rPr>
          <w:rFonts w:ascii="仿宋" w:hAnsi="仿宋" w:eastAsia="仿宋" w:cs="仿宋"/>
          <w:spacing w:val="17"/>
          <w:sz w:val="32"/>
          <w:szCs w:val="32"/>
        </w:rPr>
        <w:t>平和指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挥能力，避免发生次生衍生灾害事件。</w:t>
      </w:r>
    </w:p>
    <w:p>
      <w:pPr>
        <w:spacing w:before="194" w:line="224" w:lineRule="auto"/>
        <w:ind w:left="70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4"/>
          <w:sz w:val="32"/>
          <w:szCs w:val="32"/>
        </w:rPr>
        <w:t>1.6突发事件分类分级</w:t>
      </w:r>
    </w:p>
    <w:p>
      <w:pPr>
        <w:spacing w:before="179" w:line="222" w:lineRule="auto"/>
        <w:ind w:left="7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突发事件主要包括以下类别：</w:t>
      </w:r>
    </w:p>
    <w:p>
      <w:pPr>
        <w:spacing w:before="174" w:line="558" w:lineRule="exact"/>
        <w:ind w:left="7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9"/>
          <w:position w:val="17"/>
          <w:sz w:val="32"/>
          <w:szCs w:val="32"/>
        </w:rPr>
        <w:t>(1)自然灾害。主要包括水旱灾害，气象灾害，地震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灾害，地质灾害，生物灾害和森林火灾等。</w:t>
      </w:r>
    </w:p>
    <w:p>
      <w:pPr>
        <w:spacing w:before="181" w:line="322" w:lineRule="auto"/>
        <w:ind w:right="118" w:firstLine="7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8"/>
          <w:sz w:val="32"/>
          <w:szCs w:val="32"/>
        </w:rPr>
        <w:t>(2)事故灾难。主要包括工矿商贸、建筑施工等企业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的各类安全事故，交通运输事故，公共设施和设备事故，核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与辐射事故，环境污染和生态破坏事件等。</w:t>
      </w:r>
    </w:p>
    <w:p>
      <w:pPr>
        <w:spacing w:before="197" w:line="329" w:lineRule="auto"/>
        <w:ind w:right="111" w:firstLine="7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8"/>
          <w:sz w:val="32"/>
          <w:szCs w:val="32"/>
        </w:rPr>
        <w:t>(3)公共卫生事件。主要包括传染病疫情，群体性不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明原因疾病，急性中毒事件，食品和药品安全事件，动物疫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情，以及其他严重影响公众健康和生命安全的事件。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8" w:type="default"/>
          <w:pgSz w:w="11660" w:h="16600"/>
          <w:pgMar w:top="1411" w:right="1220" w:bottom="1469" w:left="1499" w:header="0" w:footer="1201" w:gutter="0"/>
          <w:cols w:space="720" w:num="1"/>
        </w:sectPr>
      </w:pPr>
    </w:p>
    <w:p>
      <w:pPr>
        <w:pStyle w:val="2"/>
        <w:spacing w:line="289" w:lineRule="auto"/>
      </w:pPr>
    </w:p>
    <w:p>
      <w:pPr>
        <w:pStyle w:val="2"/>
        <w:spacing w:line="290" w:lineRule="auto"/>
      </w:pPr>
    </w:p>
    <w:p>
      <w:pPr>
        <w:spacing w:before="104" w:line="335" w:lineRule="auto"/>
        <w:ind w:right="171" w:firstLine="6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7"/>
          <w:sz w:val="32"/>
          <w:szCs w:val="32"/>
        </w:rPr>
        <w:t>(4)社会安全事件。主要包括恐怖袭击事件，极端暴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力犯罪事件，群体性事件，油气供应中断突发事件，金融突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发事件，涉外突发事件，民族宗教事件，网络安全事件等。</w:t>
      </w:r>
    </w:p>
    <w:p>
      <w:pPr>
        <w:spacing w:before="212" w:line="341" w:lineRule="auto"/>
        <w:ind w:right="133" w:firstLine="6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各类突发事件按照其性质、造成损失、危害程度、可控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性和影响范围等因素，</w:t>
      </w:r>
      <w:r>
        <w:rPr>
          <w:rFonts w:ascii="仿宋" w:hAnsi="仿宋" w:eastAsia="仿宋" w:cs="仿宋"/>
          <w:spacing w:val="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一般分为特别重大、重大、较</w:t>
      </w:r>
      <w:r>
        <w:rPr>
          <w:rFonts w:ascii="仿宋" w:hAnsi="仿宋" w:eastAsia="仿宋" w:cs="仿宋"/>
          <w:spacing w:val="8"/>
          <w:sz w:val="32"/>
          <w:szCs w:val="32"/>
        </w:rPr>
        <w:t>大和一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般四级。各类突发事件分级标准应在相应的县级专项应急预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案、部门应急预案中予以明确。</w:t>
      </w:r>
    </w:p>
    <w:p>
      <w:pPr>
        <w:spacing w:before="192" w:line="226" w:lineRule="auto"/>
        <w:ind w:left="65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4"/>
          <w:sz w:val="32"/>
          <w:szCs w:val="32"/>
        </w:rPr>
        <w:t>1.7应对原则与应急响应分级</w:t>
      </w:r>
    </w:p>
    <w:p>
      <w:pPr>
        <w:spacing w:before="214" w:line="223" w:lineRule="auto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1.7.1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应对原则</w:t>
      </w:r>
    </w:p>
    <w:p>
      <w:pPr>
        <w:spacing w:before="206" w:line="335" w:lineRule="auto"/>
        <w:ind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突发事件应对遵循分级负责、属地为主、逐级介入的原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8"/>
          <w:sz w:val="32"/>
          <w:szCs w:val="32"/>
        </w:rPr>
        <w:t>则。初判发生特别重大、重大突发事件，原则上由省政府负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23"/>
          <w:sz w:val="32"/>
          <w:szCs w:val="32"/>
        </w:rPr>
        <w:t>责应对，市、县政府及市、县应急指挥机构启动应急响应，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负责前期应对处置；初判发生较大突发事件由市、县政府负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20"/>
          <w:sz w:val="32"/>
          <w:szCs w:val="32"/>
        </w:rPr>
        <w:t>责应对，由市、县专项应急指挥部或突发事件应急处置牵头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1"/>
          <w:sz w:val="32"/>
          <w:szCs w:val="32"/>
        </w:rPr>
        <w:t xml:space="preserve">部门具体实施，必要时由市、县应急救援总指挥部具体实 </w:t>
      </w:r>
      <w:r>
        <w:rPr>
          <w:rFonts w:ascii="仿宋" w:hAnsi="仿宋" w:eastAsia="仿宋" w:cs="仿宋"/>
          <w:spacing w:val="34"/>
          <w:sz w:val="32"/>
          <w:szCs w:val="32"/>
        </w:rPr>
        <w:t>施； 一</w:t>
      </w:r>
      <w:r>
        <w:rPr>
          <w:rFonts w:ascii="仿宋" w:hAnsi="仿宋" w:eastAsia="仿宋" w:cs="仿宋"/>
          <w:spacing w:val="-8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4"/>
          <w:sz w:val="32"/>
          <w:szCs w:val="32"/>
        </w:rPr>
        <w:t>般突发事件，由县政府负责应对，各乡镇(街道、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8"/>
          <w:sz w:val="32"/>
          <w:szCs w:val="32"/>
        </w:rPr>
        <w:t>开发区)政府负责前期应对处置。</w:t>
      </w:r>
    </w:p>
    <w:p>
      <w:pPr>
        <w:spacing w:before="254" w:line="347" w:lineRule="auto"/>
        <w:ind w:right="111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当突发事件超出属地政府的应对能力时，由上一级政府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提供支援或者负责应对。突发事件涉及两个以上区域的，由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有关区域共同的上一级政府负责应对。</w:t>
      </w:r>
    </w:p>
    <w:p>
      <w:pPr>
        <w:spacing w:before="186" w:line="223" w:lineRule="auto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1.7.2应急响应分级</w:t>
      </w:r>
    </w:p>
    <w:p>
      <w:pPr>
        <w:spacing w:before="233" w:line="222" w:lineRule="auto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县级应急响应按照突发事件分级标准，由高到低分为四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9" w:type="default"/>
          <w:pgSz w:w="11620" w:h="16600"/>
          <w:pgMar w:top="1411" w:right="1290" w:bottom="1441" w:left="1369" w:header="0" w:footer="1155" w:gutter="0"/>
          <w:cols w:space="720" w:num="1"/>
        </w:sectPr>
      </w:pPr>
    </w:p>
    <w:p>
      <w:pPr>
        <w:pStyle w:val="2"/>
        <w:spacing w:line="302" w:lineRule="auto"/>
      </w:pPr>
    </w:p>
    <w:p>
      <w:pPr>
        <w:pStyle w:val="2"/>
        <w:spacing w:line="303" w:lineRule="auto"/>
      </w:pPr>
    </w:p>
    <w:p>
      <w:pPr>
        <w:spacing w:before="104" w:line="333" w:lineRule="auto"/>
        <w:ind w:right="9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级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：</w:t>
      </w:r>
      <w:r>
        <w:rPr>
          <w:rFonts w:ascii="Times New Roman" w:hAnsi="Times New Roman" w:eastAsia="Times New Roman" w:cs="Times New Roman"/>
          <w:spacing w:val="15"/>
          <w:sz w:val="32"/>
          <w:szCs w:val="32"/>
        </w:rPr>
        <w:t>I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5"/>
          <w:sz w:val="32"/>
          <w:szCs w:val="32"/>
        </w:rPr>
        <w:t>级、Ⅱ级、Ⅲ级、</w:t>
      </w:r>
      <w:r>
        <w:rPr>
          <w:rFonts w:ascii="Times New Roman" w:hAnsi="Times New Roman" w:eastAsia="Times New Roman" w:cs="Times New Roman"/>
          <w:sz w:val="32"/>
          <w:szCs w:val="32"/>
        </w:rPr>
        <w:t>IV</w:t>
      </w:r>
      <w:r>
        <w:rPr>
          <w:rFonts w:ascii="仿宋" w:hAnsi="仿宋" w:eastAsia="仿宋" w:cs="仿宋"/>
          <w:spacing w:val="15"/>
          <w:sz w:val="32"/>
          <w:szCs w:val="32"/>
        </w:rPr>
        <w:t>级。启动县级</w:t>
      </w:r>
      <w:r>
        <w:rPr>
          <w:rFonts w:ascii="Times New Roman" w:hAnsi="Times New Roman" w:eastAsia="Times New Roman" w:cs="Times New Roman"/>
          <w:spacing w:val="15"/>
          <w:sz w:val="32"/>
          <w:szCs w:val="32"/>
        </w:rPr>
        <w:t xml:space="preserve">I  </w:t>
      </w:r>
      <w:r>
        <w:rPr>
          <w:rFonts w:ascii="仿宋" w:hAnsi="仿宋" w:eastAsia="仿宋" w:cs="仿宋"/>
          <w:spacing w:val="15"/>
          <w:sz w:val="32"/>
          <w:szCs w:val="32"/>
        </w:rPr>
        <w:t>级、Ⅱ级响应由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县政府主要负责同志决定；启动县级Ⅲ级响应由县政府分管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负责同志决定；启动县级</w:t>
      </w:r>
      <w:r>
        <w:rPr>
          <w:rFonts w:ascii="Times New Roman" w:hAnsi="Times New Roman" w:eastAsia="Times New Roman" w:cs="Times New Roman"/>
          <w:sz w:val="32"/>
          <w:szCs w:val="32"/>
        </w:rPr>
        <w:t>IV</w:t>
      </w:r>
      <w:r>
        <w:rPr>
          <w:rFonts w:ascii="仿宋" w:hAnsi="仿宋" w:eastAsia="仿宋" w:cs="仿宋"/>
          <w:spacing w:val="18"/>
          <w:sz w:val="32"/>
          <w:szCs w:val="32"/>
        </w:rPr>
        <w:t>级响应由牵头部门主要负责同志</w:t>
      </w:r>
    </w:p>
    <w:p>
      <w:pPr>
        <w:spacing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决定。响应分级标准在相关县级专项应急预案中明确。</w:t>
      </w:r>
    </w:p>
    <w:p>
      <w:pPr>
        <w:spacing w:before="221" w:line="341" w:lineRule="auto"/>
        <w:ind w:firstLine="66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 xml:space="preserve">突发事件发生后，各级政府及其有关部门、基层组织和 单位等，根据突发事件初判级别、应急处置能力以及预期影 </w:t>
      </w:r>
      <w:r>
        <w:rPr>
          <w:rFonts w:ascii="仿宋" w:hAnsi="仿宋" w:eastAsia="仿宋" w:cs="仿宋"/>
          <w:spacing w:val="23"/>
          <w:sz w:val="32"/>
          <w:szCs w:val="32"/>
        </w:rPr>
        <w:t>响后果，综合研判确定本层级响应级别。应急响应启动后，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可视突发事件事态发展情况及时调整响应级别。</w:t>
      </w:r>
    </w:p>
    <w:p>
      <w:pPr>
        <w:spacing w:before="204" w:line="610" w:lineRule="exact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6"/>
          <w:position w:val="21"/>
          <w:sz w:val="32"/>
          <w:szCs w:val="32"/>
        </w:rPr>
        <w:t>乡镇(街道、开发区)政府响应级别可参照县级层面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响应级别设置，结合本区域实际情况予以明确。</w:t>
      </w:r>
    </w:p>
    <w:p>
      <w:pPr>
        <w:spacing w:before="195" w:line="223" w:lineRule="auto"/>
        <w:ind w:left="66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6"/>
          <w:sz w:val="32"/>
          <w:szCs w:val="32"/>
        </w:rPr>
        <w:t>1.8应急预案体系</w:t>
      </w:r>
    </w:p>
    <w:p>
      <w:pPr>
        <w:spacing w:before="192" w:line="351" w:lineRule="auto"/>
        <w:ind w:right="95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0"/>
          <w:sz w:val="32"/>
          <w:szCs w:val="32"/>
        </w:rPr>
        <w:t>尉氏县应急预案体系包括各级政府及部门、基层组织和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单位制定的各类突发事件应急预案，以及为应急预案提</w:t>
      </w:r>
      <w:r>
        <w:rPr>
          <w:rFonts w:ascii="仿宋" w:hAnsi="仿宋" w:eastAsia="仿宋" w:cs="仿宋"/>
          <w:spacing w:val="18"/>
          <w:sz w:val="32"/>
          <w:szCs w:val="32"/>
        </w:rPr>
        <w:t>供支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撑的工作手册和事件行动方案。</w:t>
      </w:r>
    </w:p>
    <w:p>
      <w:pPr>
        <w:spacing w:before="204" w:line="223" w:lineRule="auto"/>
        <w:ind w:left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1.8.1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应急预案</w:t>
      </w:r>
    </w:p>
    <w:p>
      <w:pPr>
        <w:spacing w:before="162" w:line="340" w:lineRule="auto"/>
        <w:ind w:right="96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3"/>
          <w:sz w:val="32"/>
          <w:szCs w:val="32"/>
        </w:rPr>
        <w:t>(1)县、乡镇(街道、开发区)两级政府及部门应急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2"/>
          <w:sz w:val="32"/>
          <w:szCs w:val="32"/>
        </w:rPr>
        <w:t>预案，包括总体应急预案、专项应急预案、部门应急预案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等。其中，总体应急预案是应急预案体系的总纲，是本</w:t>
      </w:r>
      <w:r>
        <w:rPr>
          <w:rFonts w:ascii="仿宋" w:hAnsi="仿宋" w:eastAsia="仿宋" w:cs="仿宋"/>
          <w:spacing w:val="18"/>
          <w:sz w:val="32"/>
          <w:szCs w:val="32"/>
        </w:rPr>
        <w:t>级政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府组织应对各类突发事件的总体制度安排。专项应</w:t>
      </w:r>
      <w:r>
        <w:rPr>
          <w:rFonts w:ascii="仿宋" w:hAnsi="仿宋" w:eastAsia="仿宋" w:cs="仿宋"/>
          <w:spacing w:val="18"/>
          <w:sz w:val="32"/>
          <w:szCs w:val="32"/>
        </w:rPr>
        <w:t>急预案是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本级政府为应对某一类型或某几种类型突发事件，或针对保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护重要目标物、保障重大活动、保障应急资源等重</w:t>
      </w:r>
      <w:r>
        <w:rPr>
          <w:rFonts w:ascii="仿宋" w:hAnsi="仿宋" w:eastAsia="仿宋" w:cs="仿宋"/>
          <w:spacing w:val="18"/>
          <w:sz w:val="32"/>
          <w:szCs w:val="32"/>
        </w:rPr>
        <w:t>要专项工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作而预先制定的涉及多个部门职责的工作方案。部门应急预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10" w:type="default"/>
          <w:pgSz w:w="11660" w:h="16600"/>
          <w:pgMar w:top="1411" w:right="1230" w:bottom="1474" w:left="1509" w:header="0" w:footer="1157" w:gutter="0"/>
          <w:cols w:space="720" w:num="1"/>
        </w:sectPr>
      </w:pPr>
    </w:p>
    <w:p>
      <w:pPr>
        <w:pStyle w:val="2"/>
        <w:spacing w:line="275" w:lineRule="auto"/>
      </w:pPr>
    </w:p>
    <w:p>
      <w:pPr>
        <w:pStyle w:val="2"/>
        <w:spacing w:line="276" w:lineRule="auto"/>
      </w:pPr>
    </w:p>
    <w:p>
      <w:pPr>
        <w:spacing w:before="104" w:line="334" w:lineRule="auto"/>
        <w:ind w:right="21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案是政府有关部门根据总体应急预案、专项应急预案和</w:t>
      </w:r>
      <w:r>
        <w:rPr>
          <w:rFonts w:ascii="仿宋" w:hAnsi="仿宋" w:eastAsia="仿宋" w:cs="仿宋"/>
          <w:spacing w:val="18"/>
          <w:sz w:val="32"/>
          <w:szCs w:val="32"/>
        </w:rPr>
        <w:t>部门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5"/>
          <w:sz w:val="32"/>
          <w:szCs w:val="32"/>
        </w:rPr>
        <w:t>职责，为应对本部门(行业、领域)突发事件，或针对保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护重要目标物、保障重大活动、保障应急资源等涉及部门工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作而预先制定的工作方案。</w:t>
      </w:r>
    </w:p>
    <w:p>
      <w:pPr>
        <w:spacing w:before="257" w:line="335" w:lineRule="auto"/>
        <w:ind w:right="70" w:firstLine="8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8"/>
          <w:sz w:val="32"/>
          <w:szCs w:val="32"/>
        </w:rPr>
        <w:t>(2)基层组织和单位的应急预案由机关、企业、事业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4"/>
          <w:sz w:val="32"/>
          <w:szCs w:val="32"/>
        </w:rPr>
        <w:t>单位、社会团体和村(居)民委员会等法人和</w:t>
      </w:r>
      <w:r>
        <w:rPr>
          <w:rFonts w:ascii="仿宋" w:hAnsi="仿宋" w:eastAsia="仿宋" w:cs="仿宋"/>
          <w:spacing w:val="43"/>
          <w:sz w:val="32"/>
          <w:szCs w:val="32"/>
        </w:rPr>
        <w:t xml:space="preserve">基层组织制 </w:t>
      </w:r>
      <w:r>
        <w:rPr>
          <w:rFonts w:ascii="仿宋" w:hAnsi="仿宋" w:eastAsia="仿宋" w:cs="仿宋"/>
          <w:spacing w:val="24"/>
          <w:sz w:val="32"/>
          <w:szCs w:val="32"/>
        </w:rPr>
        <w:t>定，侧重明确应急响应责任人、风险隐患监测、信息报告、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预警响应、应急处置、人员疏散撤离组织和</w:t>
      </w:r>
      <w:r>
        <w:rPr>
          <w:rFonts w:ascii="仿宋" w:hAnsi="仿宋" w:eastAsia="仿宋" w:cs="仿宋"/>
          <w:spacing w:val="18"/>
          <w:sz w:val="32"/>
          <w:szCs w:val="32"/>
        </w:rPr>
        <w:t>路线、可调用或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24"/>
          <w:sz w:val="32"/>
          <w:szCs w:val="32"/>
        </w:rPr>
        <w:t>可请求援助的应急资源情况及如何实施等，体现</w:t>
      </w:r>
      <w:r>
        <w:rPr>
          <w:rFonts w:ascii="仿宋" w:hAnsi="仿宋" w:eastAsia="仿宋" w:cs="仿宋"/>
          <w:spacing w:val="23"/>
          <w:sz w:val="32"/>
          <w:szCs w:val="32"/>
        </w:rPr>
        <w:t>自救互救、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信息报告和先期处置特点。</w:t>
      </w:r>
    </w:p>
    <w:p>
      <w:pPr>
        <w:spacing w:before="223" w:line="220" w:lineRule="auto"/>
        <w:ind w:left="7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1.8.2</w:t>
      </w:r>
      <w:r>
        <w:rPr>
          <w:rFonts w:ascii="仿宋" w:hAnsi="仿宋" w:eastAsia="仿宋" w:cs="仿宋"/>
          <w:spacing w:val="-6"/>
          <w:sz w:val="32"/>
          <w:szCs w:val="32"/>
        </w:rPr>
        <w:t xml:space="preserve"> 支撑性文件</w:t>
      </w:r>
    </w:p>
    <w:p>
      <w:pPr>
        <w:spacing w:before="245" w:line="335" w:lineRule="auto"/>
        <w:ind w:right="157" w:firstLine="7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8"/>
          <w:sz w:val="32"/>
          <w:szCs w:val="32"/>
        </w:rPr>
        <w:t>(1)应急工作手册是预案涉及的有关部门和单位对自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身承担职责任务进一步分解细化的工作安排，内容一般包括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1"/>
          <w:sz w:val="32"/>
          <w:szCs w:val="32"/>
        </w:rPr>
        <w:t>风险隐患分析、处置工作程序、响应措施、应急队伍和装备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8"/>
          <w:sz w:val="32"/>
          <w:szCs w:val="32"/>
        </w:rPr>
        <w:t>物资情况，以及相关联络人员和联系方式等。县、乡镇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2"/>
          <w:sz w:val="32"/>
          <w:szCs w:val="32"/>
        </w:rPr>
        <w:t>(街道、开发区)政府及部门应急预案涉及的有关部门和单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位要编制相应工作手册，把每一项职责任务分解细化、具体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3"/>
          <w:sz w:val="32"/>
          <w:szCs w:val="32"/>
        </w:rPr>
        <w:t>化，明确工作内容和流程，并落实到具体责任单位、责任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人。基层组织和单位根据自身实际，可单独编制应急工作手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册，或将有关内容融入应急预案。</w:t>
      </w:r>
    </w:p>
    <w:p>
      <w:pPr>
        <w:spacing w:before="265" w:line="589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6"/>
          <w:position w:val="19"/>
          <w:sz w:val="32"/>
          <w:szCs w:val="32"/>
        </w:rPr>
        <w:t>(2)事件行动方案是参与突发事件应对的救援队伍、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0"/>
          <w:sz w:val="32"/>
          <w:szCs w:val="32"/>
        </w:rPr>
        <w:t>专家队伍等按照应急预案、应急工作手册或上级指挥机构要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11" w:type="default"/>
          <w:pgSz w:w="11620" w:h="16600"/>
          <w:pgMar w:top="1411" w:right="1249" w:bottom="1492" w:left="1340" w:header="0" w:footer="1177" w:gutter="0"/>
          <w:cols w:space="720" w:num="1"/>
        </w:sectPr>
      </w:pPr>
    </w:p>
    <w:p>
      <w:pPr>
        <w:pStyle w:val="2"/>
        <w:spacing w:line="278" w:lineRule="auto"/>
      </w:pPr>
    </w:p>
    <w:p>
      <w:pPr>
        <w:pStyle w:val="2"/>
        <w:spacing w:line="279" w:lineRule="auto"/>
      </w:pPr>
    </w:p>
    <w:p>
      <w:pPr>
        <w:spacing w:before="104" w:line="346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 xml:space="preserve">求，为执行具体任务，结合现场实际情况制定的工作安排或 </w:t>
      </w:r>
      <w:r>
        <w:rPr>
          <w:rFonts w:ascii="仿宋" w:hAnsi="仿宋" w:eastAsia="仿宋" w:cs="仿宋"/>
          <w:spacing w:val="23"/>
          <w:sz w:val="32"/>
          <w:szCs w:val="32"/>
        </w:rPr>
        <w:t>现场处置方案。事件行动方案要明确队伍编成、力量预置、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指挥协同、行动预想、战勤保障、通信联络</w:t>
      </w:r>
      <w:r>
        <w:rPr>
          <w:rFonts w:ascii="仿宋" w:hAnsi="仿宋" w:eastAsia="仿宋" w:cs="仿宋"/>
          <w:spacing w:val="18"/>
          <w:sz w:val="32"/>
          <w:szCs w:val="32"/>
        </w:rPr>
        <w:t>、具体对策、实</w:t>
      </w:r>
    </w:p>
    <w:p>
      <w:pPr>
        <w:spacing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施步骤等内容。</w:t>
      </w:r>
    </w:p>
    <w:p>
      <w:pPr>
        <w:spacing w:before="192" w:line="222" w:lineRule="auto"/>
        <w:ind w:left="65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5"/>
          <w:sz w:val="32"/>
          <w:szCs w:val="32"/>
        </w:rPr>
        <w:t>2</w:t>
      </w:r>
      <w:r>
        <w:rPr>
          <w:rFonts w:ascii="黑体" w:hAnsi="黑体" w:eastAsia="黑体" w:cs="黑体"/>
          <w:spacing w:val="-32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5"/>
          <w:sz w:val="32"/>
          <w:szCs w:val="32"/>
        </w:rPr>
        <w:t>组织指挥体系</w:t>
      </w:r>
    </w:p>
    <w:p>
      <w:pPr>
        <w:spacing w:before="205" w:line="224" w:lineRule="auto"/>
        <w:ind w:left="65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22"/>
          <w:sz w:val="32"/>
          <w:szCs w:val="32"/>
        </w:rPr>
        <w:t>2.1县级组织指挥机制</w:t>
      </w:r>
    </w:p>
    <w:p>
      <w:pPr>
        <w:spacing w:before="188" w:line="347" w:lineRule="auto"/>
        <w:ind w:right="19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在县委的统一领导下，县政府是全县突发事件应急管理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1"/>
          <w:sz w:val="32"/>
          <w:szCs w:val="32"/>
        </w:rPr>
        <w:t>工作的行政领导机关，负责贯彻落实党中央、国务院、省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2"/>
          <w:sz w:val="32"/>
          <w:szCs w:val="32"/>
        </w:rPr>
        <w:t>委、省政府、市委、市政府关于应急管理工作的决策部署，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统筹制定全县应急管理政策措施，组织防范和应</w:t>
      </w:r>
      <w:r>
        <w:rPr>
          <w:rFonts w:ascii="仿宋" w:hAnsi="仿宋" w:eastAsia="仿宋" w:cs="仿宋"/>
          <w:spacing w:val="17"/>
          <w:sz w:val="32"/>
          <w:szCs w:val="32"/>
        </w:rPr>
        <w:t>对各类突发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事件。</w:t>
      </w:r>
    </w:p>
    <w:p>
      <w:pPr>
        <w:spacing w:before="175" w:line="340" w:lineRule="auto"/>
        <w:ind w:right="77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9"/>
          <w:sz w:val="32"/>
          <w:szCs w:val="32"/>
        </w:rPr>
        <w:t>县级应急救援指挥体系由县政府应急救援总指</w:t>
      </w:r>
      <w:r>
        <w:rPr>
          <w:rFonts w:ascii="仿宋" w:hAnsi="仿宋" w:eastAsia="仿宋" w:cs="仿宋"/>
          <w:spacing w:val="48"/>
          <w:sz w:val="32"/>
          <w:szCs w:val="32"/>
        </w:rPr>
        <w:t>挥部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6"/>
          <w:sz w:val="32"/>
          <w:szCs w:val="32"/>
        </w:rPr>
        <w:t>(以下简称总指挥部)、县政府专项应急指挥部(以下简称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4"/>
          <w:sz w:val="32"/>
          <w:szCs w:val="32"/>
        </w:rPr>
        <w:t>专项指挥部)、现场指挥部组成。总指挥部、专项指挥部是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县级应对突发事件的指挥协调机构；现场指挥部是县级应对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突发事件的现场组织指挥机构，指导现场开展突发事件应急处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置工作。</w:t>
      </w:r>
    </w:p>
    <w:p>
      <w:pPr>
        <w:spacing w:before="212" w:line="610" w:lineRule="exact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position w:val="21"/>
          <w:sz w:val="32"/>
          <w:szCs w:val="32"/>
        </w:rPr>
        <w:t>突发事件发生后，原则上由专项指挥部负责应对</w:t>
      </w:r>
      <w:r>
        <w:rPr>
          <w:rFonts w:ascii="仿宋" w:hAnsi="仿宋" w:eastAsia="仿宋" w:cs="仿宋"/>
          <w:spacing w:val="18"/>
          <w:position w:val="21"/>
          <w:sz w:val="32"/>
          <w:szCs w:val="32"/>
        </w:rPr>
        <w:t>，必要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时由总指挥部负责应对。</w:t>
      </w:r>
    </w:p>
    <w:p>
      <w:pPr>
        <w:spacing w:before="185" w:line="222" w:lineRule="auto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2.1.1 总指挥部</w:t>
      </w:r>
    </w:p>
    <w:p>
      <w:pPr>
        <w:spacing w:before="201" w:line="602" w:lineRule="exact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position w:val="21"/>
          <w:sz w:val="32"/>
          <w:szCs w:val="32"/>
        </w:rPr>
        <w:t>总指挥部负责指导、协调各专项指挥部开展工作，必要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时负责应对较大以上突发事件。</w:t>
      </w:r>
    </w:p>
    <w:p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footerReference r:id="rId12" w:type="default"/>
          <w:pgSz w:w="11660" w:h="16600"/>
          <w:pgMar w:top="1411" w:right="1229" w:bottom="1494" w:left="1509" w:header="0" w:footer="1177" w:gutter="0"/>
          <w:cols w:space="720" w:num="1"/>
        </w:sectPr>
      </w:pPr>
    </w:p>
    <w:p>
      <w:pPr>
        <w:pStyle w:val="2"/>
        <w:spacing w:line="281" w:lineRule="auto"/>
      </w:pPr>
    </w:p>
    <w:p>
      <w:pPr>
        <w:pStyle w:val="2"/>
        <w:spacing w:line="282" w:lineRule="auto"/>
      </w:pPr>
    </w:p>
    <w:p>
      <w:pPr>
        <w:spacing w:before="104" w:line="358" w:lineRule="auto"/>
        <w:ind w:firstLine="73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总指挥部总指挥长由县政府主要负责同志担任，副总指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1"/>
          <w:sz w:val="32"/>
          <w:szCs w:val="32"/>
        </w:rPr>
        <w:t xml:space="preserve">挥长由县政府相关负责同志担任，成员由县政府办、县纪 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委、县委宣传部、县人武部、县总工会、县检察院、县深改 </w:t>
      </w:r>
      <w:r>
        <w:rPr>
          <w:rFonts w:ascii="仿宋" w:hAnsi="仿宋" w:eastAsia="仿宋" w:cs="仿宋"/>
          <w:spacing w:val="30"/>
          <w:sz w:val="32"/>
          <w:szCs w:val="32"/>
        </w:rPr>
        <w:t xml:space="preserve">办、县发改委(县粮食和物资储备局)、县教体局、县科工 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信局、县公安局、县民政局、县司法局、县财政局、县人社 </w:t>
      </w:r>
      <w:r>
        <w:rPr>
          <w:rFonts w:ascii="仿宋" w:hAnsi="仿宋" w:eastAsia="仿宋" w:cs="仿宋"/>
          <w:spacing w:val="24"/>
          <w:sz w:val="32"/>
          <w:szCs w:val="32"/>
        </w:rPr>
        <w:t>局、县自然资源局、县生态环境局、县住建局、县城管局、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县交通运输局、县水利局、县农业农村局、县商务局、县文 </w:t>
      </w:r>
      <w:r>
        <w:rPr>
          <w:rFonts w:ascii="仿宋" w:hAnsi="仿宋" w:eastAsia="仿宋" w:cs="仿宋"/>
          <w:spacing w:val="20"/>
          <w:sz w:val="32"/>
          <w:szCs w:val="32"/>
        </w:rPr>
        <w:t>广旅局、县卫健委、县应急管理局、县市场监管管理局、县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妇联、县民宗局、团县委、县林业中心、武警尉氏中队、县 消防救援大队、县融媒体中心、县供销社、县农机中心、县 气象局、县邮政公司、中石化尉氏分公司、县供电公司、县 </w:t>
      </w:r>
      <w:r>
        <w:rPr>
          <w:rFonts w:ascii="仿宋" w:hAnsi="仿宋" w:eastAsia="仿宋" w:cs="仿宋"/>
          <w:spacing w:val="19"/>
          <w:sz w:val="32"/>
          <w:szCs w:val="32"/>
        </w:rPr>
        <w:t>移动公司、县联通公司、县电信公司、县人行、县银监办等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单位负责同志组成。</w:t>
      </w:r>
    </w:p>
    <w:p>
      <w:pPr>
        <w:spacing w:before="232" w:line="358" w:lineRule="auto"/>
        <w:ind w:right="100" w:firstLine="71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总指挥部办公室设在县应急管理局，办公室主任由县应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急管理局主要负责同志担任。总指挥部办公室要贯彻落实上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级党委、政府关于应急救援工作的决策部署和总指挥部的工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作要求，督促落实总指挥部议定事项和工作安排，负责做好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总指挥部日常工作，指导协调专项指挥部办事机构工作，负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责组织编制尉氏县突发事件总体应急预案，向总指挥部提交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全县灾害和事故情况报告，研究提出总指挥部重点工作安排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0"/>
          <w:sz w:val="32"/>
          <w:szCs w:val="32"/>
        </w:rPr>
        <w:t>建议，制定工作实施方案；参与各类灾害和事故应急</w:t>
      </w:r>
      <w:r>
        <w:rPr>
          <w:rFonts w:ascii="仿宋" w:hAnsi="仿宋" w:eastAsia="仿宋" w:cs="仿宋"/>
          <w:spacing w:val="19"/>
          <w:sz w:val="32"/>
          <w:szCs w:val="32"/>
        </w:rPr>
        <w:t>救援救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13" w:type="default"/>
          <w:pgSz w:w="11770" w:h="16710"/>
          <w:pgMar w:top="1420" w:right="1359" w:bottom="1604" w:left="1449" w:header="0" w:footer="1287" w:gutter="0"/>
          <w:cols w:space="720" w:num="1"/>
        </w:sectPr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spacing w:before="104" w:line="624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position w:val="22"/>
          <w:sz w:val="32"/>
          <w:szCs w:val="32"/>
        </w:rPr>
        <w:t>助，协助总指挥部做好灾害和事故的现场应急处置工作，协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调专项应急指挥部对突发事件发展态势提出应对建议。</w:t>
      </w:r>
    </w:p>
    <w:p>
      <w:pPr>
        <w:spacing w:before="211" w:line="352" w:lineRule="auto"/>
        <w:ind w:firstLine="6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2"/>
          <w:sz w:val="32"/>
          <w:szCs w:val="32"/>
        </w:rPr>
        <w:t xml:space="preserve">总指挥部各成员单位要贯彻落实党中央、国务院、省 </w:t>
      </w:r>
      <w:r>
        <w:rPr>
          <w:rFonts w:ascii="仿宋" w:hAnsi="仿宋" w:eastAsia="仿宋" w:cs="仿宋"/>
          <w:spacing w:val="18"/>
          <w:sz w:val="32"/>
          <w:szCs w:val="32"/>
        </w:rPr>
        <w:t>委、省政府方针政策，执行县委、县政府决策部署，遵照总 指挥部的相关市委、市政府要求，按照职责分工负责相关突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发事件的应对工作，负责相关类别突发事件专项应急预案和 部门应急预案的起草与实施，并明确专项突发事件分级标准 </w:t>
      </w:r>
      <w:r>
        <w:rPr>
          <w:rFonts w:ascii="仿宋" w:hAnsi="仿宋" w:eastAsia="仿宋" w:cs="仿宋"/>
          <w:spacing w:val="24"/>
          <w:sz w:val="32"/>
          <w:szCs w:val="32"/>
        </w:rPr>
        <w:t>和响应分级标准；负责组织指导协调风险防控、应急准备、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2"/>
          <w:sz w:val="32"/>
          <w:szCs w:val="32"/>
        </w:rPr>
        <w:t>监测预警、应急救援、恢复重建等工作；负责突发事件防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范，应急资源的保障等。</w:t>
      </w:r>
    </w:p>
    <w:p>
      <w:pPr>
        <w:spacing w:before="230" w:line="222" w:lineRule="auto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2.1.2专项指挥部</w:t>
      </w:r>
    </w:p>
    <w:p>
      <w:pPr>
        <w:spacing w:before="156" w:line="334" w:lineRule="auto"/>
        <w:ind w:right="116" w:firstLine="6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总指挥部下设防汛抗旱、生态环境、社会安全</w:t>
      </w:r>
      <w:r>
        <w:rPr>
          <w:rFonts w:ascii="仿宋" w:hAnsi="仿宋" w:eastAsia="仿宋" w:cs="仿宋"/>
          <w:spacing w:val="18"/>
          <w:sz w:val="32"/>
          <w:szCs w:val="32"/>
        </w:rPr>
        <w:t>、森林防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2"/>
          <w:sz w:val="32"/>
          <w:szCs w:val="32"/>
        </w:rPr>
        <w:t>火、地质灾害、交通运输、公共卫生、食品药品、消防安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全、安全生产、抗震救灾、低温雨雪冰冻灾害、气象灾害防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御及人工影响天气等专项指挥部。</w:t>
      </w:r>
    </w:p>
    <w:p>
      <w:pPr>
        <w:spacing w:before="172" w:line="611" w:lineRule="exact"/>
        <w:ind w:left="6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position w:val="21"/>
          <w:sz w:val="32"/>
          <w:szCs w:val="32"/>
        </w:rPr>
        <w:t>专项指挥部在总指挥部指导、协调下，承担相关领域突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发事件的指导协调和组织应对工作。</w:t>
      </w:r>
    </w:p>
    <w:p>
      <w:pPr>
        <w:spacing w:before="181" w:line="334" w:lineRule="auto"/>
        <w:ind w:right="118" w:firstLine="6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各专项指挥部牵头部门负责制定实施相关类别突发事件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3"/>
          <w:sz w:val="32"/>
          <w:szCs w:val="32"/>
        </w:rPr>
        <w:t>专项应急预案，明确专项突发事件分级标准和响应分级标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准；负责相关专项突发事件应对的综合协调工作；承担</w:t>
      </w:r>
      <w:r>
        <w:rPr>
          <w:rFonts w:ascii="仿宋" w:hAnsi="仿宋" w:eastAsia="仿宋" w:cs="仿宋"/>
          <w:spacing w:val="18"/>
          <w:sz w:val="32"/>
          <w:szCs w:val="32"/>
        </w:rPr>
        <w:t>专项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指挥部的日常工作。</w:t>
      </w:r>
    </w:p>
    <w:p>
      <w:pPr>
        <w:spacing w:before="169" w:line="220" w:lineRule="auto"/>
        <w:ind w:left="6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各突发事件应急保障工作牵头部门和参与部门配合做好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14" w:type="default"/>
          <w:pgSz w:w="11660" w:h="16600"/>
          <w:pgMar w:top="1411" w:right="1189" w:bottom="1439" w:left="1519" w:header="0" w:footer="1200" w:gutter="0"/>
          <w:cols w:space="720" w:num="1"/>
        </w:sectPr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104" w:line="334" w:lineRule="auto"/>
        <w:ind w:right="22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相关类别突发事件专项应急预案和部门应急预案</w:t>
      </w:r>
      <w:r>
        <w:rPr>
          <w:rFonts w:ascii="仿宋" w:hAnsi="仿宋" w:eastAsia="仿宋" w:cs="仿宋"/>
          <w:spacing w:val="17"/>
          <w:sz w:val="32"/>
          <w:szCs w:val="32"/>
        </w:rPr>
        <w:t>的制定实施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工作，配合做好相关类别专项突发事件应对工</w:t>
      </w:r>
      <w:r>
        <w:rPr>
          <w:rFonts w:ascii="仿宋" w:hAnsi="仿宋" w:eastAsia="仿宋" w:cs="仿宋"/>
          <w:spacing w:val="17"/>
          <w:sz w:val="32"/>
          <w:szCs w:val="32"/>
        </w:rPr>
        <w:t>作；承担专项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指挥部的相关工作。</w:t>
      </w:r>
    </w:p>
    <w:p>
      <w:pPr>
        <w:spacing w:before="220" w:line="222" w:lineRule="auto"/>
        <w:ind w:left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2.1.3前方指挥部</w:t>
      </w:r>
    </w:p>
    <w:p>
      <w:pPr>
        <w:spacing w:before="232" w:line="329" w:lineRule="auto"/>
        <w:ind w:right="116" w:firstLine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突发事件发生后，专项指挥部或突发事件应对</w:t>
      </w:r>
      <w:r>
        <w:rPr>
          <w:rFonts w:ascii="仿宋" w:hAnsi="仿宋" w:eastAsia="仿宋" w:cs="仿宋"/>
          <w:spacing w:val="18"/>
          <w:sz w:val="32"/>
          <w:szCs w:val="32"/>
        </w:rPr>
        <w:t>工作牵头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部门根据工作需要可设立前方指挥部，统筹协调突发事件应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急处置工作。</w:t>
      </w:r>
    </w:p>
    <w:p>
      <w:pPr>
        <w:spacing w:before="223" w:line="222" w:lineRule="auto"/>
        <w:ind w:left="7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2.1.4现场指挥部</w:t>
      </w:r>
    </w:p>
    <w:p>
      <w:pPr>
        <w:spacing w:before="225" w:line="340" w:lineRule="auto"/>
        <w:ind w:right="106" w:firstLine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突发事件发生后，原则上由县专项指挥部或突发事件应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8"/>
          <w:sz w:val="32"/>
          <w:szCs w:val="32"/>
        </w:rPr>
        <w:t>对工作牵头部门根据工作需要设立现场指挥部(必要时由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1"/>
          <w:sz w:val="32"/>
          <w:szCs w:val="32"/>
        </w:rPr>
        <w:t>总指挥部设立),负责组织、协调、指挥突发事件现场处置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3"/>
          <w:sz w:val="32"/>
          <w:szCs w:val="32"/>
        </w:rPr>
        <w:t>工作。现场指挥部指挥长由县委、县政府指定负责同志担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任，副指挥长由县专项指挥部负责同志担任，成员由各相关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成员单位负责同志及事发地党委、政府负责同志担任。</w:t>
      </w:r>
    </w:p>
    <w:p>
      <w:pPr>
        <w:spacing w:before="207" w:line="340" w:lineRule="auto"/>
        <w:ind w:right="132" w:firstLine="7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0"/>
          <w:sz w:val="32"/>
          <w:szCs w:val="32"/>
        </w:rPr>
        <w:t>现场指挥部承担灾害和事故现场应急处置各项指挥、协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1"/>
          <w:sz w:val="32"/>
          <w:szCs w:val="32"/>
        </w:rPr>
        <w:t>调、保障工作，可根据需要设立综合协调、监测预警、抢险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救援、资料保障、物资装备保障、交通治安、医疗卫生、舆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情引导、专家支持、善后处置、调查评估等应急处置工作组。</w:t>
      </w:r>
    </w:p>
    <w:p>
      <w:pPr>
        <w:spacing w:before="210" w:line="334" w:lineRule="auto"/>
        <w:ind w:right="134" w:firstLine="7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0"/>
          <w:sz w:val="32"/>
          <w:szCs w:val="32"/>
        </w:rPr>
        <w:t>发生一般突发事件后，由各专项指挥部或突发事件应对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1"/>
          <w:sz w:val="32"/>
          <w:szCs w:val="32"/>
        </w:rPr>
        <w:t>工作牵头部门根据工作需要派出工作组，指导突发事件现场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处置工作。</w:t>
      </w:r>
    </w:p>
    <w:p>
      <w:pPr>
        <w:spacing w:before="249" w:line="220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0"/>
          <w:sz w:val="32"/>
          <w:szCs w:val="32"/>
        </w:rPr>
        <w:t>按照《中国共产党支部工作条例(试行)》有关要求，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15" w:type="default"/>
          <w:pgSz w:w="11620" w:h="16600"/>
          <w:pgMar w:top="1411" w:right="1280" w:bottom="1515" w:left="1330" w:header="0" w:footer="1202" w:gutter="0"/>
          <w:cols w:space="720" w:num="1"/>
        </w:sectPr>
      </w:pP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spacing w:before="104" w:line="61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position w:val="21"/>
          <w:sz w:val="32"/>
          <w:szCs w:val="32"/>
        </w:rPr>
        <w:t>现场指挥部可成立临时党支部，开展思想政治工作，发</w:t>
      </w:r>
      <w:r>
        <w:rPr>
          <w:rFonts w:ascii="仿宋" w:hAnsi="仿宋" w:eastAsia="仿宋" w:cs="仿宋"/>
          <w:spacing w:val="18"/>
          <w:position w:val="21"/>
          <w:sz w:val="32"/>
          <w:szCs w:val="32"/>
        </w:rPr>
        <w:t>挥党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支部的战斗堡垒作用。</w:t>
      </w:r>
    </w:p>
    <w:p>
      <w:pPr>
        <w:spacing w:before="195" w:line="224" w:lineRule="auto"/>
        <w:ind w:left="64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34"/>
          <w:sz w:val="32"/>
          <w:szCs w:val="32"/>
        </w:rPr>
        <w:t>2.2乡镇(街道、开发区)级及基层组织指挥机制</w:t>
      </w:r>
    </w:p>
    <w:p>
      <w:pPr>
        <w:spacing w:before="203" w:line="341" w:lineRule="auto"/>
        <w:ind w:right="20" w:firstLine="68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5"/>
          <w:sz w:val="32"/>
          <w:szCs w:val="32"/>
        </w:rPr>
        <w:t>乡镇(街道、开发区)政府在本级党委统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5"/>
          <w:sz w:val="32"/>
          <w:szCs w:val="32"/>
        </w:rPr>
        <w:t>一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4"/>
          <w:sz w:val="32"/>
          <w:szCs w:val="32"/>
        </w:rPr>
        <w:t>领导下，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负责本行政区域突发事件应对工作，统筹制定本行政区域应 </w:t>
      </w:r>
      <w:r>
        <w:rPr>
          <w:rFonts w:ascii="仿宋" w:hAnsi="仿宋" w:eastAsia="仿宋" w:cs="仿宋"/>
          <w:spacing w:val="47"/>
          <w:sz w:val="32"/>
          <w:szCs w:val="32"/>
        </w:rPr>
        <w:t>急管理政策措施，组织防范和应对各类突发事</w:t>
      </w:r>
      <w:r>
        <w:rPr>
          <w:rFonts w:ascii="仿宋" w:hAnsi="仿宋" w:eastAsia="仿宋" w:cs="仿宋"/>
          <w:spacing w:val="46"/>
          <w:sz w:val="32"/>
          <w:szCs w:val="32"/>
        </w:rPr>
        <w:t>件。乡镇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5"/>
          <w:sz w:val="32"/>
          <w:szCs w:val="32"/>
        </w:rPr>
        <w:t>(街道、开发区)政府根据工作需要，可参</w:t>
      </w:r>
      <w:r>
        <w:rPr>
          <w:rFonts w:ascii="仿宋" w:hAnsi="仿宋" w:eastAsia="仿宋" w:cs="仿宋"/>
          <w:spacing w:val="44"/>
          <w:sz w:val="32"/>
          <w:szCs w:val="32"/>
        </w:rPr>
        <w:t>照成立总指挥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部、专项指挥部。</w:t>
      </w:r>
    </w:p>
    <w:p>
      <w:pPr>
        <w:spacing w:before="187" w:line="345" w:lineRule="auto"/>
        <w:ind w:firstLine="68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7"/>
          <w:sz w:val="32"/>
          <w:szCs w:val="32"/>
        </w:rPr>
        <w:t>突发事件发生后，事发地乡镇(街道、开发区)政府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根据需要设立由政府负责同志，相关部门负责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同志组成的现 </w:t>
      </w:r>
      <w:r>
        <w:rPr>
          <w:rFonts w:ascii="仿宋" w:hAnsi="仿宋" w:eastAsia="仿宋" w:cs="仿宋"/>
          <w:spacing w:val="24"/>
          <w:sz w:val="32"/>
          <w:szCs w:val="32"/>
        </w:rPr>
        <w:t>场指挥部，负责组织、指挥、协调突发事件现场</w:t>
      </w:r>
      <w:r>
        <w:rPr>
          <w:rFonts w:ascii="仿宋" w:hAnsi="仿宋" w:eastAsia="仿宋" w:cs="仿宋"/>
          <w:spacing w:val="23"/>
          <w:sz w:val="32"/>
          <w:szCs w:val="32"/>
        </w:rPr>
        <w:t>处置工作。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现场指挥部根据需要设立若干工作组。</w:t>
      </w:r>
    </w:p>
    <w:p>
      <w:pPr>
        <w:spacing w:before="191" w:line="351" w:lineRule="auto"/>
        <w:ind w:right="98" w:firstLine="68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7"/>
          <w:sz w:val="32"/>
          <w:szCs w:val="32"/>
        </w:rPr>
        <w:t>乡镇政府(街道办事处、开发区管委会)要结合实际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1"/>
          <w:sz w:val="32"/>
          <w:szCs w:val="32"/>
        </w:rPr>
        <w:t>强化应急管理职责。村(居)民委员会负责协助做好村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9"/>
          <w:sz w:val="32"/>
          <w:szCs w:val="32"/>
        </w:rPr>
        <w:t>(社区)应急管理相关工作。</w:t>
      </w:r>
    </w:p>
    <w:p>
      <w:pPr>
        <w:spacing w:before="176" w:line="224" w:lineRule="auto"/>
        <w:ind w:left="65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6"/>
          <w:sz w:val="32"/>
          <w:szCs w:val="32"/>
        </w:rPr>
        <w:t>2.3专家组及其职责</w:t>
      </w:r>
    </w:p>
    <w:p>
      <w:pPr>
        <w:spacing w:before="196" w:line="340" w:lineRule="auto"/>
        <w:ind w:right="111" w:firstLine="68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政府及其有关部门应建立突发事件防范应对专家库，突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发事件发生后根据需要抽调有关专家成立专家组，开展突发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事件应急处置和救援、调查评估等决策咨询服务工作。</w:t>
      </w:r>
    </w:p>
    <w:p>
      <w:pPr>
        <w:spacing w:before="228" w:line="221" w:lineRule="auto"/>
        <w:ind w:left="683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9"/>
          <w:sz w:val="32"/>
          <w:szCs w:val="32"/>
        </w:rPr>
        <w:t>3</w:t>
      </w:r>
      <w:r>
        <w:rPr>
          <w:rFonts w:ascii="黑体" w:hAnsi="黑体" w:eastAsia="黑体" w:cs="黑体"/>
          <w:spacing w:val="-33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9"/>
          <w:sz w:val="32"/>
          <w:szCs w:val="32"/>
        </w:rPr>
        <w:t>风险防控、监测与预警</w:t>
      </w:r>
    </w:p>
    <w:p>
      <w:pPr>
        <w:spacing w:before="191" w:line="626" w:lineRule="exact"/>
        <w:ind w:left="6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8"/>
          <w:position w:val="22"/>
          <w:sz w:val="32"/>
          <w:szCs w:val="32"/>
        </w:rPr>
        <w:t>县、乡镇(街道、开发区)政府要建立健全应对突发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事件的风险防控、监测预警等工作机制。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16" w:type="default"/>
          <w:pgSz w:w="11660" w:h="16600"/>
          <w:pgMar w:top="1411" w:right="1209" w:bottom="1515" w:left="1509" w:header="0" w:footer="1197" w:gutter="0"/>
          <w:cols w:space="720" w:num="1"/>
        </w:sectPr>
      </w:pPr>
    </w:p>
    <w:p>
      <w:pPr>
        <w:pStyle w:val="2"/>
        <w:spacing w:line="289" w:lineRule="auto"/>
      </w:pPr>
    </w:p>
    <w:p>
      <w:pPr>
        <w:pStyle w:val="2"/>
        <w:spacing w:line="289" w:lineRule="auto"/>
      </w:pPr>
    </w:p>
    <w:p>
      <w:pPr>
        <w:spacing w:before="104" w:line="234" w:lineRule="auto"/>
        <w:ind w:left="68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9"/>
          <w:sz w:val="32"/>
          <w:szCs w:val="32"/>
        </w:rPr>
        <w:t>3.1风险防控</w:t>
      </w:r>
    </w:p>
    <w:p>
      <w:pPr>
        <w:spacing w:before="163" w:line="346" w:lineRule="auto"/>
        <w:ind w:firstLine="71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4"/>
          <w:sz w:val="32"/>
          <w:szCs w:val="32"/>
        </w:rPr>
        <w:t>(1)各级政府要建立突发事件风险调查和评估制度，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制定风险分类分级管理办法，依法对各类危险源、危险区域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9"/>
          <w:sz w:val="32"/>
          <w:szCs w:val="32"/>
        </w:rPr>
        <w:t>进行辨识和评估，建立清单与台账，加强监督检查，针对风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8"/>
          <w:sz w:val="32"/>
          <w:szCs w:val="32"/>
        </w:rPr>
        <w:t>险隐患采取安全防控措施，建立信息共享与公开机制。有关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8"/>
          <w:sz w:val="32"/>
          <w:szCs w:val="32"/>
        </w:rPr>
        <w:t>部门要定期综合评估和分析潜在风险，研判突发事件可</w:t>
      </w:r>
      <w:r>
        <w:rPr>
          <w:rFonts w:ascii="仿宋" w:hAnsi="仿宋" w:eastAsia="仿宋" w:cs="仿宋"/>
          <w:spacing w:val="17"/>
          <w:sz w:val="32"/>
          <w:szCs w:val="32"/>
        </w:rPr>
        <w:t>能趋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势，提出防范建议，报本级政府并抄送应急部门。</w:t>
      </w:r>
    </w:p>
    <w:p>
      <w:pPr>
        <w:spacing w:before="179" w:line="346" w:lineRule="auto"/>
        <w:ind w:right="19" w:firstLine="71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9"/>
          <w:sz w:val="32"/>
          <w:szCs w:val="32"/>
        </w:rPr>
        <w:t>(2)各级政府要建立完善社区、村、重点单</w:t>
      </w:r>
      <w:r>
        <w:rPr>
          <w:rFonts w:ascii="仿宋" w:hAnsi="仿宋" w:eastAsia="仿宋" w:cs="仿宋"/>
          <w:spacing w:val="38"/>
          <w:sz w:val="32"/>
          <w:szCs w:val="32"/>
        </w:rPr>
        <w:t>位网格化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风险防控体系。有关部门要及时发现和处置各类隐患，落实 </w:t>
      </w:r>
      <w:r>
        <w:rPr>
          <w:rFonts w:ascii="仿宋" w:hAnsi="仿宋" w:eastAsia="仿宋" w:cs="仿宋"/>
          <w:spacing w:val="24"/>
          <w:sz w:val="32"/>
          <w:szCs w:val="32"/>
        </w:rPr>
        <w:t>风险管控措施。对重大风险点和危险源，要制定防控措施、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整改方案和应急预案，同时做好监控和应急</w:t>
      </w:r>
      <w:r>
        <w:rPr>
          <w:rFonts w:ascii="仿宋" w:hAnsi="仿宋" w:eastAsia="仿宋" w:cs="仿宋"/>
          <w:spacing w:val="15"/>
          <w:sz w:val="32"/>
          <w:szCs w:val="32"/>
        </w:rPr>
        <w:t>准备工作。</w:t>
      </w:r>
    </w:p>
    <w:p>
      <w:pPr>
        <w:spacing w:before="184" w:line="340" w:lineRule="auto"/>
        <w:ind w:right="111" w:firstLine="71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0"/>
          <w:sz w:val="32"/>
          <w:szCs w:val="32"/>
        </w:rPr>
        <w:t>(3)各级政府编制城乡建设规划要充分考虑公</w:t>
      </w:r>
      <w:r>
        <w:rPr>
          <w:rFonts w:ascii="仿宋" w:hAnsi="仿宋" w:eastAsia="仿宋" w:cs="仿宋"/>
          <w:spacing w:val="39"/>
          <w:sz w:val="32"/>
          <w:szCs w:val="32"/>
        </w:rPr>
        <w:t>共安全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风险因素，坚持底线思维，统筹安排应对突发事件所必需的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基础设施建设。要加强城乡防灾减灾能力建设，抓好以源头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治理为重点的安全生产基础能力建设，完善以城乡医疗救治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体系和疾病预防控制为重点的公共卫生保障体系，健全以利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益协调、诉求表达、矛盾调处等机制为重点的社会安全基础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能力建设。</w:t>
      </w:r>
    </w:p>
    <w:p>
      <w:pPr>
        <w:spacing w:before="227" w:line="340" w:lineRule="auto"/>
        <w:ind w:right="20" w:firstLine="71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0"/>
          <w:sz w:val="32"/>
          <w:szCs w:val="32"/>
        </w:rPr>
        <w:t>(4)各级政府及有关单位要加强对重大基础设施的安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1"/>
          <w:sz w:val="32"/>
          <w:szCs w:val="32"/>
        </w:rPr>
        <w:t>全监督检查，重大关键基础设施要科学选址、优化布局，开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4"/>
          <w:sz w:val="32"/>
          <w:szCs w:val="32"/>
        </w:rPr>
        <w:t>展可行性论证和风险评估，增强防灾抗灾和风险管控能力；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运营与维护单位要建立完善日常安全风险管理制度。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17" w:type="default"/>
          <w:pgSz w:w="11820" w:h="16740"/>
          <w:pgMar w:top="1422" w:right="1379" w:bottom="1615" w:left="1460" w:header="0" w:footer="1296" w:gutter="0"/>
          <w:cols w:space="720" w:num="1"/>
        </w:sectPr>
      </w:pPr>
    </w:p>
    <w:p>
      <w:pPr>
        <w:pStyle w:val="2"/>
        <w:spacing w:line="284" w:lineRule="auto"/>
      </w:pPr>
    </w:p>
    <w:p>
      <w:pPr>
        <w:pStyle w:val="2"/>
        <w:spacing w:line="285" w:lineRule="auto"/>
      </w:pPr>
    </w:p>
    <w:p>
      <w:pPr>
        <w:spacing w:before="104" w:line="232" w:lineRule="auto"/>
        <w:ind w:left="66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8"/>
          <w:sz w:val="32"/>
          <w:szCs w:val="32"/>
        </w:rPr>
        <w:t>3.2信息监测</w:t>
      </w:r>
    </w:p>
    <w:p>
      <w:pPr>
        <w:spacing w:before="152" w:line="340" w:lineRule="auto"/>
        <w:ind w:right="105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县政府及有关部门要逐步建立全县统一的突发事件信息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监测体系，完善信息资源获取和共享机制。要指定专门机构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负责突发事件信息监测，加强对突发事件信息监测工作的管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理和监督，建立突发事件常规数据库。各有关单位要无偿提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供有关数据和信息，支持、配合突发事件常规数据库建设。</w:t>
      </w:r>
    </w:p>
    <w:p>
      <w:pPr>
        <w:spacing w:before="207" w:line="222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突发事件常规数据库内容包括：</w:t>
      </w:r>
    </w:p>
    <w:p>
      <w:pPr>
        <w:spacing w:before="200" w:line="342" w:lineRule="auto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4"/>
          <w:sz w:val="32"/>
          <w:szCs w:val="32"/>
        </w:rPr>
        <w:t>(1)主要危险物质的种类、数量、特性及运输路线；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重大危险源的数量及分布；潜在的重大安全事故、自然灾害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类型及影响区域。</w:t>
      </w:r>
    </w:p>
    <w:p>
      <w:pPr>
        <w:spacing w:before="182" w:line="596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4"/>
          <w:position w:val="20"/>
          <w:sz w:val="32"/>
          <w:szCs w:val="32"/>
        </w:rPr>
        <w:t>(2)造成社会公众健康严重损害的重大传染病疫情、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群体性不明原因疾病发生的类型、影响区域及后果。</w:t>
      </w:r>
    </w:p>
    <w:p>
      <w:pPr>
        <w:spacing w:before="178" w:line="346" w:lineRule="auto"/>
        <w:ind w:right="112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9"/>
          <w:sz w:val="32"/>
          <w:szCs w:val="32"/>
        </w:rPr>
        <w:t>(3)城市建成区和农村分布、地形地貌、交通和基础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2"/>
          <w:sz w:val="32"/>
          <w:szCs w:val="32"/>
        </w:rPr>
        <w:t>设施情况；重要保护目标及分布；常年季节性的风向、风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速、气温、降水量等气象条件；人口数量、结构及分布。</w:t>
      </w:r>
    </w:p>
    <w:p>
      <w:pPr>
        <w:spacing w:before="178" w:line="630" w:lineRule="exact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position w:val="23"/>
          <w:sz w:val="32"/>
          <w:szCs w:val="32"/>
        </w:rPr>
        <w:t>(4)应急力量的组成及分布；应急设施、物资的种类、数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量、特性和分布；上级应急机构或相邻地区可用的应急资源。</w:t>
      </w:r>
    </w:p>
    <w:p>
      <w:pPr>
        <w:spacing w:before="211" w:line="222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7"/>
          <w:sz w:val="32"/>
          <w:szCs w:val="32"/>
        </w:rPr>
        <w:t>(5)可能影响应急处置的不利因素。</w:t>
      </w:r>
    </w:p>
    <w:p>
      <w:pPr>
        <w:spacing w:before="229" w:line="229" w:lineRule="auto"/>
        <w:ind w:left="66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9"/>
          <w:sz w:val="32"/>
          <w:szCs w:val="32"/>
        </w:rPr>
        <w:t>3.3信息报告</w:t>
      </w:r>
    </w:p>
    <w:p>
      <w:pPr>
        <w:spacing w:before="189" w:line="352" w:lineRule="auto"/>
        <w:ind w:right="87" w:firstLine="66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3"/>
          <w:sz w:val="32"/>
          <w:szCs w:val="32"/>
        </w:rPr>
        <w:t>(1)县、乡镇(街道、开发区)政府要创新</w:t>
      </w:r>
      <w:r>
        <w:rPr>
          <w:rFonts w:ascii="仿宋" w:hAnsi="仿宋" w:eastAsia="仿宋" w:cs="仿宋"/>
          <w:spacing w:val="52"/>
          <w:sz w:val="32"/>
          <w:szCs w:val="32"/>
        </w:rPr>
        <w:t>基层网格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员管理体制机制，统筹各类信息员资源，建立统一规范的基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0"/>
          <w:sz w:val="32"/>
          <w:szCs w:val="32"/>
        </w:rPr>
        <w:t>层网格员管理和激励制度，承担风险隐患巡查报告、突发事</w:t>
      </w:r>
    </w:p>
    <w:p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footerReference r:id="rId18" w:type="default"/>
          <w:pgSz w:w="11660" w:h="16600"/>
          <w:pgMar w:top="1411" w:right="1220" w:bottom="1429" w:left="1509" w:header="0" w:footer="1190" w:gutter="0"/>
          <w:cols w:space="720" w:num="1"/>
        </w:sectPr>
      </w:pPr>
    </w:p>
    <w:p>
      <w:pPr>
        <w:pStyle w:val="2"/>
        <w:spacing w:line="294" w:lineRule="auto"/>
      </w:pPr>
    </w:p>
    <w:p>
      <w:pPr>
        <w:pStyle w:val="2"/>
        <w:spacing w:line="294" w:lineRule="auto"/>
      </w:pPr>
    </w:p>
    <w:p>
      <w:pPr>
        <w:spacing w:before="104" w:line="347" w:lineRule="auto"/>
        <w:ind w:right="16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件先期处置、灾情统计报告等职责。鼓励获悉突发事件</w:t>
      </w:r>
      <w:r>
        <w:rPr>
          <w:rFonts w:ascii="仿宋" w:hAnsi="仿宋" w:eastAsia="仿宋" w:cs="仿宋"/>
          <w:spacing w:val="18"/>
          <w:sz w:val="32"/>
          <w:szCs w:val="32"/>
        </w:rPr>
        <w:t>信息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的公民主动向所在地政府、有关主管部门或</w:t>
      </w:r>
      <w:r>
        <w:rPr>
          <w:rFonts w:ascii="仿宋" w:hAnsi="仿宋" w:eastAsia="仿宋" w:cs="仿宋"/>
          <w:spacing w:val="19"/>
          <w:sz w:val="32"/>
          <w:szCs w:val="32"/>
        </w:rPr>
        <w:t>指定的专业机构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报告。</w:t>
      </w:r>
    </w:p>
    <w:p>
      <w:pPr>
        <w:spacing w:before="193" w:line="340" w:lineRule="auto"/>
        <w:ind w:firstLine="71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 xml:space="preserve">突发事件发生或发现重大风险、隐患后，基层网格员和 </w:t>
      </w:r>
      <w:r>
        <w:rPr>
          <w:rFonts w:ascii="仿宋" w:hAnsi="仿宋" w:eastAsia="仿宋" w:cs="仿宋"/>
          <w:spacing w:val="31"/>
          <w:sz w:val="32"/>
          <w:szCs w:val="32"/>
        </w:rPr>
        <w:t>相关单位、基层组织、企业等要及时向所在</w:t>
      </w:r>
      <w:r>
        <w:rPr>
          <w:rFonts w:ascii="仿宋" w:hAnsi="仿宋" w:eastAsia="仿宋" w:cs="仿宋"/>
          <w:spacing w:val="30"/>
          <w:sz w:val="32"/>
          <w:szCs w:val="32"/>
        </w:rPr>
        <w:t>地乡镇(街道、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8"/>
          <w:sz w:val="32"/>
          <w:szCs w:val="32"/>
        </w:rPr>
        <w:t>开发区)政府及有关主管部门、应急管理部门报告相关信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52"/>
          <w:sz w:val="32"/>
          <w:szCs w:val="32"/>
        </w:rPr>
        <w:t>息。事发地乡镇(街道、开发区)政府和有关主管部门、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应急管理部门要按照有关规定向县政府报告相关信息，并按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7"/>
          <w:sz w:val="32"/>
          <w:szCs w:val="32"/>
        </w:rPr>
        <w:t>照突发事件报送规定和程序，向市政府和有关主管部门、应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0"/>
          <w:sz w:val="32"/>
          <w:szCs w:val="32"/>
        </w:rPr>
        <w:t>急管理部门报送信息，及时续报事件处置等有关情况。</w:t>
      </w:r>
      <w:r>
        <w:rPr>
          <w:rFonts w:ascii="仿宋" w:hAnsi="仿宋" w:eastAsia="仿宋" w:cs="仿宋"/>
          <w:spacing w:val="10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一般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7"/>
          <w:sz w:val="32"/>
          <w:szCs w:val="32"/>
        </w:rPr>
        <w:t>事件，事发地乡镇(街道、开发区)政府及有关主管部门、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5"/>
          <w:sz w:val="32"/>
          <w:szCs w:val="32"/>
        </w:rPr>
        <w:t>应急管理部门要在发生后1个小时内报县政府和有</w:t>
      </w:r>
      <w:r>
        <w:rPr>
          <w:rFonts w:ascii="仿宋" w:hAnsi="仿宋" w:eastAsia="仿宋" w:cs="仿宋"/>
          <w:spacing w:val="24"/>
          <w:sz w:val="32"/>
          <w:szCs w:val="32"/>
        </w:rPr>
        <w:t>关主管部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9"/>
          <w:sz w:val="32"/>
          <w:szCs w:val="32"/>
        </w:rPr>
        <w:t>门、应急管理部门，县政府和有关主管部门、应急管理部门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26"/>
          <w:sz w:val="32"/>
          <w:szCs w:val="32"/>
        </w:rPr>
        <w:t>要在发生后3小时内上报至市政府和有关主管部门、</w:t>
      </w:r>
      <w:r>
        <w:rPr>
          <w:rFonts w:ascii="仿宋" w:hAnsi="仿宋" w:eastAsia="仿宋" w:cs="仿宋"/>
          <w:spacing w:val="25"/>
          <w:sz w:val="32"/>
          <w:szCs w:val="32"/>
        </w:rPr>
        <w:t>应急管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45"/>
          <w:sz w:val="32"/>
          <w:szCs w:val="32"/>
        </w:rPr>
        <w:t xml:space="preserve">理部门。较大事件，事发地乡镇(街道、开发区)政府及 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有关主管部门要立即上报，县政府和有关主管部门、应急管 </w:t>
      </w:r>
      <w:r>
        <w:rPr>
          <w:rFonts w:ascii="仿宋" w:hAnsi="仿宋" w:eastAsia="仿宋" w:cs="仿宋"/>
          <w:spacing w:val="25"/>
          <w:sz w:val="32"/>
          <w:szCs w:val="32"/>
        </w:rPr>
        <w:t>理部门要在发生后30分钟内上报至市政府和有关主管部门、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应急管理部门；重大、特别重大事件，县政府和有关主管部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20"/>
          <w:sz w:val="32"/>
          <w:szCs w:val="32"/>
        </w:rPr>
        <w:t>门、应急管理部门要立即上报至市政府和有关主管部门、应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急管理部门。</w:t>
      </w:r>
    </w:p>
    <w:p>
      <w:pPr>
        <w:spacing w:before="192" w:line="614" w:lineRule="exact"/>
        <w:ind w:left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1"/>
          <w:position w:val="22"/>
          <w:sz w:val="32"/>
          <w:szCs w:val="32"/>
        </w:rPr>
        <w:t>特别重大、重大突发事件信息，敏感信息，发生在重点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1"/>
          <w:sz w:val="32"/>
          <w:szCs w:val="32"/>
        </w:rPr>
        <w:t>地区、重要时期的信息，可能演化为特别重大、重大突发事</w:t>
      </w:r>
    </w:p>
    <w:p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footerReference r:id="rId19" w:type="default"/>
          <w:pgSz w:w="11830" w:h="16720"/>
          <w:pgMar w:top="1421" w:right="1369" w:bottom="1560" w:left="1460" w:header="0" w:footer="1291" w:gutter="0"/>
          <w:cols w:space="720" w:num="1"/>
        </w:sectPr>
      </w:pPr>
    </w:p>
    <w:p>
      <w:pPr>
        <w:pStyle w:val="2"/>
        <w:spacing w:line="285" w:lineRule="auto"/>
      </w:pPr>
    </w:p>
    <w:p>
      <w:pPr>
        <w:pStyle w:val="2"/>
        <w:spacing w:line="285" w:lineRule="auto"/>
      </w:pPr>
    </w:p>
    <w:p>
      <w:pPr>
        <w:spacing w:before="104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件的一般、较大突发事件信息，要及时报省委、省政府。</w:t>
      </w:r>
    </w:p>
    <w:p>
      <w:pPr>
        <w:spacing w:before="174" w:line="329" w:lineRule="auto"/>
        <w:ind w:right="20" w:firstLine="67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8"/>
          <w:sz w:val="32"/>
          <w:szCs w:val="32"/>
        </w:rPr>
        <w:t>(2)报告内容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8"/>
          <w:sz w:val="32"/>
          <w:szCs w:val="32"/>
        </w:rPr>
        <w:t>一</w:t>
      </w:r>
      <w:r>
        <w:rPr>
          <w:rFonts w:ascii="仿宋" w:hAnsi="仿宋" w:eastAsia="仿宋" w:cs="仿宋"/>
          <w:spacing w:val="-8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8"/>
          <w:sz w:val="32"/>
          <w:szCs w:val="32"/>
        </w:rPr>
        <w:t>般包括突发事件发生的时间、地点、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信息来源、性质、简要经过、影响范围(含环境影响)、人 </w:t>
      </w:r>
      <w:r>
        <w:rPr>
          <w:rFonts w:ascii="仿宋" w:hAnsi="仿宋" w:eastAsia="仿宋" w:cs="仿宋"/>
          <w:spacing w:val="36"/>
          <w:sz w:val="32"/>
          <w:szCs w:val="32"/>
        </w:rPr>
        <w:t>员伤(病)亡和失联情况、房屋倒塌损坏等经济损失情况、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交通通信电力等基础设施损毁情况、现场救援情况和已经采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取的其他措施等。</w:t>
      </w:r>
    </w:p>
    <w:p>
      <w:pPr>
        <w:spacing w:before="146" w:line="323" w:lineRule="auto"/>
        <w:ind w:right="132" w:firstLine="67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8"/>
          <w:sz w:val="32"/>
          <w:szCs w:val="32"/>
        </w:rPr>
        <w:t>(3)接到突发事件信息后，县、乡镇(街道、开发区)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政府及有关部门要按照国家有关规定，立即如实向上级政府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及有关部门报告，不得迟报、谎报、瞒报和漏报，同时通报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可能受影响的地区、部门和企业，并及时续报突发事件处置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等有关情况。涉及港澳台侨、外籍人员，或</w:t>
      </w:r>
      <w:r>
        <w:rPr>
          <w:rFonts w:ascii="仿宋" w:hAnsi="仿宋" w:eastAsia="仿宋" w:cs="仿宋"/>
          <w:spacing w:val="18"/>
          <w:sz w:val="32"/>
          <w:szCs w:val="32"/>
        </w:rPr>
        <w:t>影响到境外的突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发事件信息报告，按照相关规定办理。</w:t>
      </w:r>
    </w:p>
    <w:p>
      <w:pPr>
        <w:spacing w:before="205" w:line="227" w:lineRule="auto"/>
        <w:ind w:left="67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3"/>
          <w:sz w:val="32"/>
          <w:szCs w:val="32"/>
        </w:rPr>
        <w:t>3.4</w:t>
      </w:r>
      <w:r>
        <w:rPr>
          <w:rFonts w:ascii="楷体" w:hAnsi="楷体" w:eastAsia="楷体" w:cs="楷体"/>
          <w:spacing w:val="-13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3"/>
          <w:sz w:val="32"/>
          <w:szCs w:val="32"/>
        </w:rPr>
        <w:t>风险预警</w:t>
      </w:r>
    </w:p>
    <w:p>
      <w:pPr>
        <w:spacing w:before="189" w:line="223" w:lineRule="auto"/>
        <w:ind w:left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6"/>
          <w:sz w:val="32"/>
          <w:szCs w:val="32"/>
        </w:rPr>
        <w:t>3.4.1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确定预警级别</w:t>
      </w:r>
    </w:p>
    <w:p>
      <w:pPr>
        <w:spacing w:before="160" w:line="323" w:lineRule="auto"/>
        <w:ind w:firstLine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有关部门接到突发事件相关征兆信息后，要</w:t>
      </w:r>
      <w:r>
        <w:rPr>
          <w:rFonts w:ascii="仿宋" w:hAnsi="仿宋" w:eastAsia="仿宋" w:cs="仿宋"/>
          <w:spacing w:val="18"/>
          <w:sz w:val="32"/>
          <w:szCs w:val="32"/>
        </w:rPr>
        <w:t>及时组织进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行分析评估，研判突发事件发生的可能性、强度和影响范围 </w:t>
      </w:r>
      <w:r>
        <w:rPr>
          <w:rFonts w:ascii="仿宋" w:hAnsi="仿宋" w:eastAsia="仿宋" w:cs="仿宋"/>
          <w:spacing w:val="24"/>
          <w:sz w:val="32"/>
          <w:szCs w:val="32"/>
        </w:rPr>
        <w:t>以及可能发生的次生、衍生突发事件类别，确定</w:t>
      </w:r>
      <w:r>
        <w:rPr>
          <w:rFonts w:ascii="仿宋" w:hAnsi="仿宋" w:eastAsia="仿宋" w:cs="仿宋"/>
          <w:spacing w:val="23"/>
          <w:sz w:val="32"/>
          <w:szCs w:val="32"/>
        </w:rPr>
        <w:t>预警级别。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4"/>
          <w:sz w:val="32"/>
          <w:szCs w:val="32"/>
        </w:rPr>
        <w:t>按照突发事件紧急程度、发展态势和可能造成的危害程度，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预警级别由高到低依次为一级、二级、三级和四级，分别用 </w:t>
      </w:r>
      <w:r>
        <w:rPr>
          <w:rFonts w:ascii="仿宋" w:hAnsi="仿宋" w:eastAsia="仿宋" w:cs="仿宋"/>
          <w:spacing w:val="20"/>
          <w:sz w:val="32"/>
          <w:szCs w:val="32"/>
        </w:rPr>
        <w:t>红色、橙色、黄色和蓝色标示。预警级别的具体划分按照国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家和行业相关标准执行。</w:t>
      </w:r>
    </w:p>
    <w:p>
      <w:pPr>
        <w:spacing w:before="216" w:line="220" w:lineRule="auto"/>
        <w:ind w:left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0"/>
          <w:sz w:val="32"/>
          <w:szCs w:val="32"/>
        </w:rPr>
        <w:t>3.4.2发布预警信息</w:t>
      </w:r>
    </w:p>
    <w:p>
      <w:pPr>
        <w:spacing w:before="160" w:line="221" w:lineRule="auto"/>
        <w:ind w:left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9"/>
          <w:sz w:val="32"/>
          <w:szCs w:val="32"/>
        </w:rPr>
        <w:t>县、乡镇(街道、开发区)政府或有关部门要根据分</w:t>
      </w:r>
    </w:p>
    <w:p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footerReference r:id="rId20" w:type="default"/>
          <w:pgSz w:w="11660" w:h="16600"/>
          <w:pgMar w:top="1411" w:right="1199" w:bottom="1495" w:left="1499" w:header="0" w:footer="1177" w:gutter="0"/>
          <w:cols w:space="720" w:num="1"/>
        </w:sectPr>
      </w:pPr>
    </w:p>
    <w:p>
      <w:pPr>
        <w:pStyle w:val="2"/>
        <w:spacing w:line="270" w:lineRule="auto"/>
      </w:pPr>
    </w:p>
    <w:p>
      <w:pPr>
        <w:pStyle w:val="2"/>
        <w:spacing w:line="271" w:lineRule="auto"/>
      </w:pPr>
    </w:p>
    <w:p>
      <w:pPr>
        <w:spacing w:before="104" w:line="323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析评估结果，按照突发事件预警信息发布的有关规定，立即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7"/>
          <w:sz w:val="32"/>
          <w:szCs w:val="32"/>
        </w:rPr>
        <w:t>发布预警信息，及时向上一级政府或相应部门报告，必要时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7"/>
          <w:sz w:val="32"/>
          <w:szCs w:val="32"/>
        </w:rPr>
        <w:t>可越级上报，并向当地驻军和可能受影响的毗邻或相关地方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24"/>
          <w:sz w:val="32"/>
          <w:szCs w:val="32"/>
        </w:rPr>
        <w:t>政府通报。根据事态发展，适时调整预警级别并重新发布、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报告和通报突发事件预警信息。</w:t>
      </w:r>
    </w:p>
    <w:p>
      <w:pPr>
        <w:spacing w:before="178" w:line="323" w:lineRule="auto"/>
        <w:ind w:right="48" w:firstLine="7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 xml:space="preserve">预警信息的发布和调整可通过突发事件预警信息发布系 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统、广播、电视、报刊、信息通信网络等渠道，使用警报 </w:t>
      </w:r>
      <w:r>
        <w:rPr>
          <w:rFonts w:ascii="仿宋" w:hAnsi="仿宋" w:eastAsia="仿宋" w:cs="仿宋"/>
          <w:spacing w:val="33"/>
          <w:sz w:val="32"/>
          <w:szCs w:val="32"/>
        </w:rPr>
        <w:t>器、宣传车、大喇叭或组织人员逐户通知等方式</w:t>
      </w:r>
      <w:r>
        <w:rPr>
          <w:rFonts w:ascii="仿宋" w:hAnsi="仿宋" w:eastAsia="仿宋" w:cs="仿宋"/>
          <w:spacing w:val="32"/>
          <w:sz w:val="32"/>
          <w:szCs w:val="32"/>
        </w:rPr>
        <w:t>进行，对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老、幼、病、残、孕等特殊人群以及学校等特殊场所和警报 </w:t>
      </w:r>
      <w:r>
        <w:rPr>
          <w:rFonts w:ascii="仿宋" w:hAnsi="仿宋" w:eastAsia="仿宋" w:cs="仿宋"/>
          <w:spacing w:val="18"/>
          <w:sz w:val="32"/>
          <w:szCs w:val="32"/>
        </w:rPr>
        <w:t>盲区，要采取有针对性的通知方式。承担应急处置职责的相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关单位接收到预警信息后，要及时向发布预警信息的单位反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馈接收结果。</w:t>
      </w:r>
    </w:p>
    <w:p>
      <w:pPr>
        <w:spacing w:before="175" w:line="223" w:lineRule="auto"/>
        <w:ind w:left="69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3.4.3</w:t>
      </w:r>
      <w:r>
        <w:rPr>
          <w:rFonts w:ascii="仿宋" w:hAnsi="仿宋" w:eastAsia="仿宋" w:cs="仿宋"/>
          <w:spacing w:val="-5"/>
          <w:sz w:val="32"/>
          <w:szCs w:val="32"/>
        </w:rPr>
        <w:t xml:space="preserve"> 预警措施</w:t>
      </w:r>
    </w:p>
    <w:p>
      <w:pPr>
        <w:spacing w:before="206" w:line="325" w:lineRule="auto"/>
        <w:ind w:right="152" w:firstLine="6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6"/>
          <w:sz w:val="32"/>
          <w:szCs w:val="32"/>
        </w:rPr>
        <w:t>发布预警信息后，各乡镇(街道、开发区)和有关部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门要根据预警级别、实际情况和分级负责的原则，采取下列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一项或多项措施：</w:t>
      </w:r>
    </w:p>
    <w:p>
      <w:pPr>
        <w:spacing w:before="180" w:line="222" w:lineRule="auto"/>
        <w:ind w:left="6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4"/>
          <w:sz w:val="32"/>
          <w:szCs w:val="32"/>
        </w:rPr>
        <w:t>(1)增加观测频次，及时收集、报告有关信息；</w:t>
      </w:r>
    </w:p>
    <w:p>
      <w:pPr>
        <w:spacing w:before="194" w:line="554" w:lineRule="exact"/>
        <w:ind w:left="6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9"/>
          <w:position w:val="17"/>
          <w:sz w:val="32"/>
          <w:szCs w:val="32"/>
        </w:rPr>
        <w:t>(2)加强公众沟通，公布信息接收和咨询电</w:t>
      </w:r>
      <w:r>
        <w:rPr>
          <w:rFonts w:ascii="仿宋" w:hAnsi="仿宋" w:eastAsia="仿宋" w:cs="仿宋"/>
          <w:spacing w:val="38"/>
          <w:position w:val="17"/>
          <w:sz w:val="32"/>
          <w:szCs w:val="32"/>
        </w:rPr>
        <w:t>话，向社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会公告采取有关特定措施避免或减轻危害的建议和劝告等；</w:t>
      </w:r>
    </w:p>
    <w:p>
      <w:pPr>
        <w:spacing w:before="183" w:line="317" w:lineRule="auto"/>
        <w:ind w:right="136" w:firstLine="6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9"/>
          <w:sz w:val="32"/>
          <w:szCs w:val="32"/>
        </w:rPr>
        <w:t>(3)组织应急队伍和负有特定职责的人员进</w:t>
      </w:r>
      <w:r>
        <w:rPr>
          <w:rFonts w:ascii="仿宋" w:hAnsi="仿宋" w:eastAsia="仿宋" w:cs="仿宋"/>
          <w:spacing w:val="38"/>
          <w:sz w:val="32"/>
          <w:szCs w:val="32"/>
        </w:rPr>
        <w:t>入待命状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态，动员后备人员做好参加应急处置和救援工作的准备，视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情况预置队伍、装备、物资等应急资源；</w:t>
      </w:r>
    </w:p>
    <w:p>
      <w:pPr>
        <w:spacing w:before="207" w:line="221" w:lineRule="auto"/>
        <w:ind w:left="6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9"/>
          <w:sz w:val="32"/>
          <w:szCs w:val="32"/>
        </w:rPr>
        <w:t>(4)调集应急处置和救援所需物资、设备、工具，准</w:t>
      </w:r>
    </w:p>
    <w:p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footerReference r:id="rId21" w:type="default"/>
          <w:pgSz w:w="11620" w:h="16600"/>
          <w:pgMar w:top="1411" w:right="1300" w:bottom="1525" w:left="1360" w:header="0" w:footer="1207" w:gutter="0"/>
          <w:cols w:space="720" w:num="1"/>
        </w:sectPr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spacing w:before="104" w:line="604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position w:val="21"/>
          <w:sz w:val="32"/>
          <w:szCs w:val="32"/>
        </w:rPr>
        <w:t>备应急设施和避难场所，并确保其处于良好状态、随时可以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投入正常使用；</w:t>
      </w:r>
    </w:p>
    <w:p>
      <w:pPr>
        <w:spacing w:before="162" w:line="591" w:lineRule="exact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7"/>
          <w:position w:val="20"/>
          <w:sz w:val="32"/>
          <w:szCs w:val="32"/>
        </w:rPr>
        <w:t>(5)加强对重点单位、重要部位和重要设施的安全保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卫，维护社会治安秩序；</w:t>
      </w:r>
    </w:p>
    <w:p>
      <w:pPr>
        <w:spacing w:before="184" w:line="570" w:lineRule="exact"/>
        <w:ind w:right="79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3"/>
          <w:position w:val="18"/>
          <w:sz w:val="32"/>
          <w:szCs w:val="32"/>
        </w:rPr>
        <w:t>(6)采取必要措施，确保交通、通信、供水、排水、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供电、供气、供热等公共设施安全和正常运行；</w:t>
      </w:r>
    </w:p>
    <w:p>
      <w:pPr>
        <w:spacing w:before="183" w:line="600" w:lineRule="exact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8"/>
          <w:position w:val="21"/>
          <w:sz w:val="32"/>
          <w:szCs w:val="32"/>
        </w:rPr>
        <w:t>(7)转移、疏散或撤离易受突发事件危害的人员并予</w:t>
      </w:r>
    </w:p>
    <w:p>
      <w:pPr>
        <w:spacing w:before="1" w:line="21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以妥善安置，转移重要财产；</w:t>
      </w:r>
    </w:p>
    <w:p>
      <w:pPr>
        <w:spacing w:before="176" w:line="590" w:lineRule="exact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8"/>
          <w:position w:val="19"/>
          <w:sz w:val="32"/>
          <w:szCs w:val="32"/>
        </w:rPr>
        <w:t>(8)关闭或限制使用易受突发事件危害的场所，控制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或限制容易导致危害扩大的公共场所活动；</w:t>
      </w:r>
    </w:p>
    <w:p>
      <w:pPr>
        <w:spacing w:before="184" w:line="346" w:lineRule="auto"/>
        <w:ind w:right="119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5"/>
          <w:sz w:val="32"/>
          <w:szCs w:val="32"/>
        </w:rPr>
        <w:t>(9)有关乡镇(街道、开发区)和部门发布预警</w:t>
      </w:r>
      <w:r>
        <w:rPr>
          <w:rFonts w:ascii="仿宋" w:hAnsi="仿宋" w:eastAsia="仿宋" w:cs="仿宋"/>
          <w:spacing w:val="54"/>
          <w:sz w:val="32"/>
          <w:szCs w:val="32"/>
        </w:rPr>
        <w:t>后，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5"/>
          <w:sz w:val="32"/>
          <w:szCs w:val="32"/>
        </w:rPr>
        <w:t>其他相关乡镇(街道、开发区)或部门要及时组织分析本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辖区、本行业可能受到影响的范围、程度等，安</w:t>
      </w:r>
      <w:r>
        <w:rPr>
          <w:rFonts w:ascii="仿宋" w:hAnsi="仿宋" w:eastAsia="仿宋" w:cs="仿宋"/>
          <w:spacing w:val="17"/>
          <w:sz w:val="32"/>
          <w:szCs w:val="32"/>
        </w:rPr>
        <w:t>排部署有关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防范性措施。</w:t>
      </w:r>
    </w:p>
    <w:p>
      <w:pPr>
        <w:spacing w:before="243" w:line="222" w:lineRule="auto"/>
        <w:ind w:left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6"/>
          <w:sz w:val="32"/>
          <w:szCs w:val="32"/>
        </w:rPr>
        <w:t>3.4.4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预警解除</w:t>
      </w:r>
    </w:p>
    <w:p>
      <w:pPr>
        <w:spacing w:before="190" w:line="620" w:lineRule="exact"/>
        <w:ind w:left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position w:val="22"/>
          <w:sz w:val="32"/>
          <w:szCs w:val="32"/>
        </w:rPr>
        <w:t>当突发事件风险已经解除，发布警报的政府或有关部门要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立即宣布解除警报，终止预警期，解除已经采取的有关措施。</w:t>
      </w:r>
    </w:p>
    <w:p>
      <w:pPr>
        <w:spacing w:before="241" w:line="223" w:lineRule="auto"/>
        <w:ind w:left="64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31"/>
          <w:sz w:val="32"/>
          <w:szCs w:val="32"/>
        </w:rPr>
        <w:t>4应急响应</w:t>
      </w:r>
    </w:p>
    <w:p>
      <w:pPr>
        <w:spacing w:before="202" w:line="224" w:lineRule="auto"/>
        <w:ind w:left="64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23"/>
          <w:sz w:val="32"/>
          <w:szCs w:val="32"/>
        </w:rPr>
        <w:t>4.1先期处置</w:t>
      </w:r>
    </w:p>
    <w:p>
      <w:pPr>
        <w:spacing w:before="221" w:line="346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突发事件发生后，事发单位要立即组织本单位应急队伍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24"/>
          <w:sz w:val="32"/>
          <w:szCs w:val="32"/>
        </w:rPr>
        <w:t>和工作人员营救受害人员，疏散、撤离、安置受威胁人员；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控制危险源，标明危险区域，封锁危险场所，并采取其他防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22" w:type="default"/>
          <w:pgSz w:w="11660" w:h="16600"/>
          <w:pgMar w:top="1411" w:right="1200" w:bottom="1515" w:left="1499" w:header="0" w:footer="1197" w:gutter="0"/>
          <w:cols w:space="720" w:num="1"/>
        </w:sectPr>
      </w:pPr>
    </w:p>
    <w:p>
      <w:pPr>
        <w:pStyle w:val="2"/>
        <w:spacing w:line="294" w:lineRule="auto"/>
      </w:pPr>
    </w:p>
    <w:p>
      <w:pPr>
        <w:pStyle w:val="2"/>
        <w:spacing w:line="295" w:lineRule="auto"/>
      </w:pPr>
    </w:p>
    <w:p>
      <w:pPr>
        <w:spacing w:before="104" w:line="340" w:lineRule="auto"/>
        <w:ind w:right="1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 xml:space="preserve">止危害扩大的必要措施；迅速控制可疑的传染源，积极救治 </w:t>
      </w:r>
      <w:r>
        <w:rPr>
          <w:rFonts w:ascii="仿宋" w:hAnsi="仿宋" w:eastAsia="仿宋" w:cs="仿宋"/>
          <w:spacing w:val="46"/>
          <w:sz w:val="32"/>
          <w:szCs w:val="32"/>
        </w:rPr>
        <w:t>病人，组织医疗卫生人员加强个人防护；向所在地乡镇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1"/>
          <w:sz w:val="32"/>
          <w:szCs w:val="32"/>
        </w:rPr>
        <w:t>(街道、开发区)政府及有关部门、单位报告。对因本单位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的问题引发的或主体是本单位人员的社会安</w:t>
      </w:r>
      <w:r>
        <w:rPr>
          <w:rFonts w:ascii="仿宋" w:hAnsi="仿宋" w:eastAsia="仿宋" w:cs="仿宋"/>
          <w:spacing w:val="17"/>
          <w:sz w:val="32"/>
          <w:szCs w:val="32"/>
        </w:rPr>
        <w:t>全事件，有关单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位要迅速派出负责人赶赴现场开展劝解、疏导工作。</w:t>
      </w:r>
    </w:p>
    <w:p>
      <w:pPr>
        <w:spacing w:before="199" w:line="340" w:lineRule="auto"/>
        <w:ind w:right="60" w:firstLine="69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1"/>
          <w:sz w:val="32"/>
          <w:szCs w:val="32"/>
        </w:rPr>
        <w:t>(2)事发地村(居)民委员会和其他组织要立即进行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2"/>
          <w:sz w:val="32"/>
          <w:szCs w:val="32"/>
        </w:rPr>
        <w:t>宣传动员，组织群众开展自救和互救，协助维护社会秩序，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或按照当地政府的决定、命令组织开展突发事件应对工作。</w:t>
      </w:r>
    </w:p>
    <w:p>
      <w:pPr>
        <w:spacing w:before="213" w:line="340" w:lineRule="auto"/>
        <w:ind w:right="140" w:firstLine="69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1"/>
          <w:sz w:val="32"/>
          <w:szCs w:val="32"/>
        </w:rPr>
        <w:t>(3)乡镇(街道、开发区)政府调动应急队伍，采取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措施控制事态发展，组织开展应急处置与救援工作，并及时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向县政府报告。</w:t>
      </w:r>
    </w:p>
    <w:p>
      <w:pPr>
        <w:spacing w:before="208" w:line="224" w:lineRule="auto"/>
        <w:ind w:left="66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7"/>
          <w:sz w:val="32"/>
          <w:szCs w:val="32"/>
        </w:rPr>
        <w:t>4.2指挥协调</w:t>
      </w:r>
    </w:p>
    <w:p>
      <w:pPr>
        <w:spacing w:before="220" w:line="340" w:lineRule="auto"/>
        <w:ind w:right="107" w:firstLine="69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2"/>
          <w:sz w:val="32"/>
          <w:szCs w:val="32"/>
        </w:rPr>
        <w:t>(1)组织指挥。县、乡镇(街道、开发区)级</w:t>
      </w:r>
      <w:r>
        <w:rPr>
          <w:rFonts w:ascii="仿宋" w:hAnsi="仿宋" w:eastAsia="仿宋" w:cs="仿宋"/>
          <w:spacing w:val="51"/>
          <w:sz w:val="32"/>
          <w:szCs w:val="32"/>
        </w:rPr>
        <w:t>组织指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挥机构按照分级应对、分级响应原则，分别负责相应级别突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5"/>
          <w:sz w:val="32"/>
          <w:szCs w:val="32"/>
        </w:rPr>
        <w:t>发事件的应急组织指挥。乡镇(街道、开发区)政府对本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行政区域内各类突发事件应对负有属地管理责任，按照上级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政府要求组织实施应急处置措施。超出事发地政府处置能力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的，上级政府要根据事发地政府请求或应对工作需要，组织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指挥突发事件应对。总指挥部或专项指挥部成立突发事件应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急处置机构时，可根据需要设立涉外事务处置组。</w:t>
      </w:r>
    </w:p>
    <w:p>
      <w:pPr>
        <w:spacing w:before="209" w:line="590" w:lineRule="exact"/>
        <w:ind w:left="6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5"/>
          <w:position w:val="19"/>
          <w:sz w:val="32"/>
          <w:szCs w:val="32"/>
        </w:rPr>
        <w:t>(2)现场指挥。县政府设立现场指挥部的，乡镇(街</w:t>
      </w:r>
    </w:p>
    <w:p>
      <w:pPr>
        <w:spacing w:before="1" w:line="222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5"/>
          <w:sz w:val="32"/>
          <w:szCs w:val="32"/>
        </w:rPr>
        <w:t>道、开发区)政府的现场指挥部应纳入县级</w:t>
      </w:r>
      <w:r>
        <w:rPr>
          <w:rFonts w:ascii="仿宋" w:hAnsi="仿宋" w:eastAsia="仿宋" w:cs="仿宋"/>
          <w:spacing w:val="44"/>
          <w:sz w:val="32"/>
          <w:szCs w:val="32"/>
        </w:rPr>
        <w:t>现场指挥部。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23" w:type="default"/>
          <w:pgSz w:w="11810" w:h="16730"/>
          <w:pgMar w:top="1422" w:right="1369" w:bottom="1570" w:left="1480" w:header="0" w:footer="1301" w:gutter="0"/>
          <w:cols w:space="720" w:num="1"/>
        </w:sectPr>
      </w:pPr>
    </w:p>
    <w:p>
      <w:pPr>
        <w:pStyle w:val="2"/>
        <w:spacing w:line="285" w:lineRule="auto"/>
      </w:pPr>
    </w:p>
    <w:p>
      <w:pPr>
        <w:pStyle w:val="2"/>
        <w:spacing w:line="286" w:lineRule="auto"/>
      </w:pPr>
    </w:p>
    <w:p>
      <w:pPr>
        <w:spacing w:before="104" w:line="334" w:lineRule="auto"/>
        <w:ind w:right="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2"/>
          <w:sz w:val="32"/>
          <w:szCs w:val="32"/>
        </w:rPr>
        <w:t>省、市政府设立前方指挥部的，县、乡镇(街道、开发</w:t>
      </w:r>
      <w:r>
        <w:rPr>
          <w:rFonts w:ascii="仿宋" w:hAnsi="仿宋" w:eastAsia="仿宋" w:cs="仿宋"/>
          <w:spacing w:val="31"/>
          <w:sz w:val="32"/>
          <w:szCs w:val="32"/>
        </w:rPr>
        <w:t>区)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现场指挥部要服从省、市前方指挥部的领导。现场指挥部要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4"/>
          <w:sz w:val="32"/>
          <w:szCs w:val="32"/>
        </w:rPr>
        <w:t>充分听取有关专家意见建议，开设统一的救援</w:t>
      </w:r>
      <w:r>
        <w:rPr>
          <w:rFonts w:ascii="仿宋" w:hAnsi="仿宋" w:eastAsia="仿宋" w:cs="仿宋"/>
          <w:spacing w:val="23"/>
          <w:sz w:val="32"/>
          <w:szCs w:val="32"/>
        </w:rPr>
        <w:t>队伍集结点、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物资接收点和分布点、新闻中心，并提供必要的后勤保障。</w:t>
      </w:r>
    </w:p>
    <w:p>
      <w:pPr>
        <w:spacing w:before="238" w:line="600" w:lineRule="exact"/>
        <w:ind w:left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position w:val="20"/>
          <w:sz w:val="32"/>
          <w:szCs w:val="32"/>
        </w:rPr>
        <w:t>当上级政府派出现场工作组时，下级政府的救援指挥部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应与其对接并接受业务指导，做好相应保障工作。</w:t>
      </w:r>
    </w:p>
    <w:p>
      <w:pPr>
        <w:spacing w:before="185" w:line="341" w:lineRule="auto"/>
        <w:ind w:firstLine="7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7"/>
          <w:sz w:val="32"/>
          <w:szCs w:val="32"/>
        </w:rPr>
        <w:t>(3)协同联动。驻地解放军、武警部队、</w:t>
      </w:r>
      <w:r>
        <w:rPr>
          <w:rFonts w:ascii="仿宋" w:hAnsi="仿宋" w:eastAsia="仿宋" w:cs="仿宋"/>
          <w:spacing w:val="36"/>
          <w:sz w:val="32"/>
          <w:szCs w:val="32"/>
        </w:rPr>
        <w:t xml:space="preserve">国家综合性 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消防救援队伍和专业应急救援队伍等，在县委、政府的统一 领导下参加突发事件应急处置和救援，按规定的指挥关系和 </w:t>
      </w:r>
      <w:r>
        <w:rPr>
          <w:rFonts w:ascii="仿宋" w:hAnsi="仿宋" w:eastAsia="仿宋" w:cs="仿宋"/>
          <w:spacing w:val="24"/>
          <w:sz w:val="32"/>
          <w:szCs w:val="32"/>
        </w:rPr>
        <w:t>指挥权限指挥。社会组织参与突发事件应急处置与救援的，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纳入现场指挥机构统一管理、统一调动、统一行动。</w:t>
      </w:r>
    </w:p>
    <w:p>
      <w:pPr>
        <w:spacing w:before="215" w:line="227" w:lineRule="auto"/>
        <w:ind w:left="66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6"/>
          <w:sz w:val="32"/>
          <w:szCs w:val="32"/>
        </w:rPr>
        <w:t>4.3处置措施</w:t>
      </w:r>
    </w:p>
    <w:p>
      <w:pPr>
        <w:spacing w:before="192" w:line="222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4.3.1</w:t>
      </w:r>
      <w:r>
        <w:rPr>
          <w:rFonts w:ascii="仿宋" w:hAnsi="仿宋" w:eastAsia="仿宋" w:cs="仿宋"/>
          <w:spacing w:val="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自然灾害、事故灾难、公共卫生事件</w:t>
      </w:r>
    </w:p>
    <w:p>
      <w:pPr>
        <w:spacing w:before="203" w:line="346" w:lineRule="auto"/>
        <w:ind w:right="107" w:firstLine="7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 xml:space="preserve">自然灾害、事故灾难、公共卫生事件发生后，县、乡镇 </w:t>
      </w:r>
      <w:r>
        <w:rPr>
          <w:rFonts w:ascii="仿宋" w:hAnsi="仿宋" w:eastAsia="仿宋" w:cs="仿宋"/>
          <w:spacing w:val="33"/>
          <w:sz w:val="32"/>
          <w:szCs w:val="32"/>
        </w:rPr>
        <w:t>(街道、开发区)政府根据处置需要，应采</w:t>
      </w:r>
      <w:r>
        <w:rPr>
          <w:rFonts w:ascii="仿宋" w:hAnsi="仿宋" w:eastAsia="仿宋" w:cs="仿宋"/>
          <w:spacing w:val="32"/>
          <w:sz w:val="32"/>
          <w:szCs w:val="32"/>
        </w:rPr>
        <w:t>取下列一项或多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项、或其他必要的应急措施：</w:t>
      </w:r>
    </w:p>
    <w:p>
      <w:pPr>
        <w:spacing w:before="196" w:line="340" w:lineRule="auto"/>
        <w:ind w:right="20" w:firstLine="7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9"/>
          <w:sz w:val="32"/>
          <w:szCs w:val="32"/>
        </w:rPr>
        <w:t>(1)现场信息获取。组织现场人员、应急测绘和勘察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队伍等获取现场影像和灾害数据，分析研判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道路、桥梁、通 </w:t>
      </w:r>
      <w:r>
        <w:rPr>
          <w:rFonts w:ascii="仿宋" w:hAnsi="仿宋" w:eastAsia="仿宋" w:cs="仿宋"/>
          <w:spacing w:val="32"/>
          <w:sz w:val="32"/>
          <w:szCs w:val="32"/>
        </w:rPr>
        <w:t>信、电力等基础设施和居民住房损毁情况，收集重要目标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4"/>
          <w:sz w:val="32"/>
          <w:szCs w:val="32"/>
        </w:rPr>
        <w:t>物、人员密集场所和人口分布等信息，提出初</w:t>
      </w:r>
      <w:r>
        <w:rPr>
          <w:rFonts w:ascii="仿宋" w:hAnsi="仿宋" w:eastAsia="仿宋" w:cs="仿宋"/>
          <w:spacing w:val="23"/>
          <w:sz w:val="32"/>
          <w:szCs w:val="32"/>
        </w:rPr>
        <w:t>步评估意见，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并向现场指挥机构和有关部门报告。</w:t>
      </w:r>
    </w:p>
    <w:p>
      <w:pPr>
        <w:spacing w:before="208" w:line="220" w:lineRule="auto"/>
        <w:ind w:left="7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8"/>
          <w:sz w:val="32"/>
          <w:szCs w:val="32"/>
        </w:rPr>
        <w:t>(2)组织营救受灾和被困人员，疏散、撤离并妥善安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24" w:type="default"/>
          <w:pgSz w:w="11660" w:h="16600"/>
          <w:pgMar w:top="1411" w:right="1199" w:bottom="1494" w:left="1499" w:header="0" w:footer="1177" w:gutter="0"/>
          <w:cols w:space="720" w:num="1"/>
        </w:sectPr>
      </w:pPr>
    </w:p>
    <w:p>
      <w:pPr>
        <w:pStyle w:val="2"/>
        <w:spacing w:line="295" w:lineRule="auto"/>
      </w:pPr>
    </w:p>
    <w:p>
      <w:pPr>
        <w:pStyle w:val="2"/>
        <w:spacing w:line="296" w:lineRule="auto"/>
      </w:pPr>
    </w:p>
    <w:p>
      <w:pPr>
        <w:spacing w:before="104" w:line="586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position w:val="19"/>
          <w:sz w:val="32"/>
          <w:szCs w:val="32"/>
        </w:rPr>
        <w:t>置受威胁人员，必要时组织动员社会应急力量有序参与应急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处置、受灾人员救助工作。</w:t>
      </w:r>
    </w:p>
    <w:p>
      <w:pPr>
        <w:spacing w:before="199" w:line="341" w:lineRule="auto"/>
        <w:ind w:right="17" w:firstLine="69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9"/>
          <w:sz w:val="32"/>
          <w:szCs w:val="32"/>
        </w:rPr>
        <w:t>(3)组织开展伤病员救治、卫生防疫和公共卫生调查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处理、应急心理救助等医疗卫生救援工作，治疗传染病患者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和疑似传染病患者，控制传染源，观察密切接触者，对易感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染人群采取应急接种、预防性服药措施和开展卫生防疫知识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宣传。</w:t>
      </w:r>
    </w:p>
    <w:p>
      <w:pPr>
        <w:spacing w:before="185" w:line="341" w:lineRule="auto"/>
        <w:ind w:right="14" w:firstLine="69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9"/>
          <w:sz w:val="32"/>
          <w:szCs w:val="32"/>
        </w:rPr>
        <w:t>(4)迅速组织开展抢险工作，控制危险源，标明危险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区域，封锁危险场所，划定警戒区，实施交</w:t>
      </w:r>
      <w:r>
        <w:rPr>
          <w:rFonts w:ascii="仿宋" w:hAnsi="仿宋" w:eastAsia="仿宋" w:cs="仿宋"/>
          <w:spacing w:val="17"/>
          <w:sz w:val="32"/>
          <w:szCs w:val="32"/>
        </w:rPr>
        <w:t>通管制以及其他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1"/>
          <w:sz w:val="32"/>
          <w:szCs w:val="32"/>
        </w:rPr>
        <w:t>控制措施。交通运输、铁路、公安等有关部</w:t>
      </w:r>
      <w:r>
        <w:rPr>
          <w:rFonts w:ascii="仿宋" w:hAnsi="仿宋" w:eastAsia="仿宋" w:cs="仿宋"/>
          <w:spacing w:val="20"/>
          <w:sz w:val="32"/>
          <w:szCs w:val="32"/>
        </w:rPr>
        <w:t>门要保证紧急情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况下应急交通的优先安排、优先调度、优先放行，确保抢险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救灾物资和人员能够及时、安全送达。</w:t>
      </w:r>
    </w:p>
    <w:p>
      <w:pPr>
        <w:spacing w:before="228" w:line="340" w:lineRule="auto"/>
        <w:ind w:right="33" w:firstLine="69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9"/>
          <w:sz w:val="32"/>
          <w:szCs w:val="32"/>
        </w:rPr>
        <w:t>(5)立即抢修被损坏的交通、通信、供水、排水、供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电、供气、供热等公共设施，短时难以恢复的，要实施过渡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方案，保障社会生产生活基本需要。</w:t>
      </w:r>
    </w:p>
    <w:p>
      <w:pPr>
        <w:spacing w:before="210" w:line="334" w:lineRule="auto"/>
        <w:ind w:firstLine="69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0"/>
          <w:sz w:val="32"/>
          <w:szCs w:val="32"/>
        </w:rPr>
        <w:t>(6)开展环境应急监测，追踪研判污染范围、程度和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发展趋势；切断污染源，控制和处置污染物，保护饮用水水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1"/>
          <w:sz w:val="32"/>
          <w:szCs w:val="32"/>
        </w:rPr>
        <w:t>源地等环境敏感目标；开展灾后环境风险排查，整治污染隐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患，妥善处置应对突发事件产生的废弃物。</w:t>
      </w:r>
    </w:p>
    <w:p>
      <w:pPr>
        <w:spacing w:before="238" w:line="340" w:lineRule="auto"/>
        <w:ind w:right="28" w:firstLine="69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9"/>
          <w:sz w:val="32"/>
          <w:szCs w:val="32"/>
        </w:rPr>
        <w:t>(7)禁止或限制使用有关设备、设施，关闭或限制使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用有关场所，中止人员密集的活动或可能导致危害扩大的生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产经营活动，以及采取其他保护措施。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25" w:type="default"/>
          <w:pgSz w:w="11810" w:h="16720"/>
          <w:pgMar w:top="1421" w:right="1465" w:bottom="1615" w:left="1469" w:header="0" w:footer="1297" w:gutter="0"/>
          <w:cols w:space="720" w:num="1"/>
        </w:sectPr>
      </w:pP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spacing w:before="104" w:line="577" w:lineRule="exact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4"/>
          <w:position w:val="18"/>
          <w:sz w:val="32"/>
          <w:szCs w:val="32"/>
        </w:rPr>
        <w:t>(8)启用本级政府设置的财政预备费和储备的应急救援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救灾物资，必要时征用其他急需物资、设备、设施、工具。</w:t>
      </w:r>
    </w:p>
    <w:p>
      <w:pPr>
        <w:spacing w:before="207" w:line="340" w:lineRule="auto"/>
        <w:ind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3"/>
          <w:sz w:val="32"/>
          <w:szCs w:val="32"/>
        </w:rPr>
        <w:t>(9)做好受灾群众的基本生活保障工作，提</w:t>
      </w:r>
      <w:r>
        <w:rPr>
          <w:rFonts w:ascii="仿宋" w:hAnsi="仿宋" w:eastAsia="仿宋" w:cs="仿宋"/>
          <w:spacing w:val="42"/>
          <w:sz w:val="32"/>
          <w:szCs w:val="32"/>
        </w:rPr>
        <w:t>供食品、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饮用水、衣被、燃料等基本生活必需品和临时住所，</w:t>
      </w:r>
      <w:r>
        <w:rPr>
          <w:rFonts w:ascii="仿宋" w:hAnsi="仿宋" w:eastAsia="仿宋" w:cs="仿宋"/>
          <w:spacing w:val="18"/>
          <w:sz w:val="32"/>
          <w:szCs w:val="32"/>
        </w:rPr>
        <w:t>开展卫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生防疫工作，确保大灾之后无大疫。</w:t>
      </w:r>
    </w:p>
    <w:p>
      <w:pPr>
        <w:spacing w:before="208" w:line="600" w:lineRule="exact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0"/>
          <w:position w:val="20"/>
          <w:sz w:val="32"/>
          <w:szCs w:val="32"/>
        </w:rPr>
        <w:t>(10)开展遇难人员善后处置工作，妥善处理遇难人员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遗体，做好遇难人员家属安抚工作。</w:t>
      </w:r>
    </w:p>
    <w:p>
      <w:pPr>
        <w:spacing w:before="202" w:line="637" w:lineRule="exact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0"/>
          <w:position w:val="23"/>
          <w:sz w:val="32"/>
          <w:szCs w:val="32"/>
        </w:rPr>
        <w:t>(11)组织开展救灾捐赠活动，接受、管理、分配救灾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捐赠款物。</w:t>
      </w:r>
    </w:p>
    <w:p>
      <w:pPr>
        <w:spacing w:before="176" w:line="589" w:lineRule="exact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1"/>
          <w:position w:val="19"/>
          <w:sz w:val="32"/>
          <w:szCs w:val="32"/>
        </w:rPr>
        <w:t>(12)依法严厉打击囤积居奇、哄抬价格</w:t>
      </w:r>
      <w:r>
        <w:rPr>
          <w:rFonts w:ascii="仿宋" w:hAnsi="仿宋" w:eastAsia="仿宋" w:cs="仿宋"/>
          <w:spacing w:val="30"/>
          <w:position w:val="19"/>
          <w:sz w:val="32"/>
          <w:szCs w:val="32"/>
        </w:rPr>
        <w:t>、制假售假等</w:t>
      </w:r>
    </w:p>
    <w:p>
      <w:pPr>
        <w:spacing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扰乱市场秩序的行为，稳定市场价格，维护市</w:t>
      </w:r>
      <w:r>
        <w:rPr>
          <w:rFonts w:ascii="仿宋" w:hAnsi="仿宋" w:eastAsia="仿宋" w:cs="仿宋"/>
          <w:spacing w:val="17"/>
          <w:sz w:val="32"/>
          <w:szCs w:val="32"/>
        </w:rPr>
        <w:t>场秩序。</w:t>
      </w:r>
    </w:p>
    <w:p>
      <w:pPr>
        <w:spacing w:before="211" w:line="591" w:lineRule="exact"/>
        <w:ind w:right="62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2"/>
          <w:position w:val="20"/>
          <w:sz w:val="32"/>
          <w:szCs w:val="32"/>
        </w:rPr>
        <w:t>(13)依法严厉打击哄抢财物、干扰破坏应急处置工作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等扰乱社会秩序的行为，维护社会治安。</w:t>
      </w:r>
    </w:p>
    <w:p>
      <w:pPr>
        <w:spacing w:before="197" w:line="221" w:lineRule="auto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5"/>
          <w:sz w:val="32"/>
          <w:szCs w:val="32"/>
        </w:rPr>
        <w:t>(14)采取必要措施防止发生次生、衍生灾害和事件。</w:t>
      </w:r>
    </w:p>
    <w:p>
      <w:pPr>
        <w:spacing w:before="220" w:line="222" w:lineRule="auto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4.3.2社会安全事件</w:t>
      </w:r>
    </w:p>
    <w:p>
      <w:pPr>
        <w:spacing w:before="184" w:line="346" w:lineRule="auto"/>
        <w:ind w:right="63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8"/>
          <w:sz w:val="32"/>
          <w:szCs w:val="32"/>
        </w:rPr>
        <w:t>社会安全事件发生后，县、乡镇(街道、开发区)政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府要立即组织有关部门针对事件的性质和特点，采取下列一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项或多项、或其他必要的应急措施：</w:t>
      </w:r>
    </w:p>
    <w:p>
      <w:pPr>
        <w:spacing w:before="183" w:line="614" w:lineRule="exact"/>
        <w:ind w:right="44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1"/>
          <w:position w:val="21"/>
          <w:sz w:val="32"/>
          <w:szCs w:val="32"/>
        </w:rPr>
        <w:t>(1)了解和分析事件起因，有针对性地开展法制宣传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和说服教育，及时疏导、化解矛盾和冲突。</w:t>
      </w:r>
    </w:p>
    <w:p>
      <w:pPr>
        <w:spacing w:before="192" w:line="589" w:lineRule="exact"/>
        <w:ind w:right="68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0"/>
          <w:position w:val="19"/>
          <w:sz w:val="32"/>
          <w:szCs w:val="32"/>
        </w:rPr>
        <w:t>(2)维护现场治安秩序，对使用器械相互对抗或以暴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0"/>
          <w:sz w:val="32"/>
          <w:szCs w:val="32"/>
        </w:rPr>
        <w:t>力行为参与冲突的当事人实行强制隔离带离</w:t>
      </w:r>
      <w:r>
        <w:rPr>
          <w:rFonts w:ascii="仿宋" w:hAnsi="仿宋" w:eastAsia="仿宋" w:cs="仿宋"/>
          <w:spacing w:val="19"/>
          <w:sz w:val="32"/>
          <w:szCs w:val="32"/>
        </w:rPr>
        <w:t>，妥善解决现场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26" w:type="default"/>
          <w:pgSz w:w="11660" w:h="16600"/>
          <w:pgMar w:top="1411" w:right="1260" w:bottom="1459" w:left="1519" w:header="0" w:footer="1191" w:gutter="0"/>
          <w:cols w:space="720" w:num="1"/>
        </w:sectPr>
      </w:pPr>
    </w:p>
    <w:p>
      <w:pPr>
        <w:pStyle w:val="2"/>
        <w:spacing w:line="298" w:lineRule="auto"/>
      </w:pPr>
    </w:p>
    <w:p>
      <w:pPr>
        <w:pStyle w:val="2"/>
        <w:spacing w:line="299" w:lineRule="auto"/>
      </w:pPr>
    </w:p>
    <w:p>
      <w:pPr>
        <w:spacing w:before="104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纠纷和争端，控制事态发展。</w:t>
      </w:r>
    </w:p>
    <w:p>
      <w:pPr>
        <w:spacing w:before="207" w:line="616" w:lineRule="exact"/>
        <w:ind w:left="6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7"/>
          <w:position w:val="21"/>
          <w:sz w:val="32"/>
          <w:szCs w:val="32"/>
        </w:rPr>
        <w:t>(3)组织开展伤病员救治、应急心理救助等医</w:t>
      </w:r>
      <w:r>
        <w:rPr>
          <w:rFonts w:ascii="仿宋" w:hAnsi="仿宋" w:eastAsia="仿宋" w:cs="仿宋"/>
          <w:spacing w:val="36"/>
          <w:position w:val="21"/>
          <w:sz w:val="32"/>
          <w:szCs w:val="32"/>
        </w:rPr>
        <w:t>疗卫生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救助工作。</w:t>
      </w:r>
    </w:p>
    <w:p>
      <w:pPr>
        <w:spacing w:before="178" w:line="335" w:lineRule="auto"/>
        <w:ind w:right="75" w:firstLine="6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9"/>
          <w:sz w:val="32"/>
          <w:szCs w:val="32"/>
        </w:rPr>
        <w:t>(4)对特定区域内的建筑物、交通工具、设备、设施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以及燃料、燃气、电力、水的供应进行控制，必要时依法对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网络、通信进行管控。</w:t>
      </w:r>
    </w:p>
    <w:p>
      <w:pPr>
        <w:spacing w:before="239" w:line="579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8"/>
          <w:position w:val="18"/>
          <w:sz w:val="32"/>
          <w:szCs w:val="32"/>
        </w:rPr>
        <w:t>(5)封锁有关场所、道路，查验现场人员的身份证</w:t>
      </w:r>
      <w:r>
        <w:rPr>
          <w:rFonts w:ascii="仿宋" w:hAnsi="仿宋" w:eastAsia="仿宋" w:cs="仿宋"/>
          <w:spacing w:val="27"/>
          <w:position w:val="18"/>
          <w:sz w:val="32"/>
          <w:szCs w:val="32"/>
        </w:rPr>
        <w:t>件，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限制有关公共场所内的活动。</w:t>
      </w:r>
    </w:p>
    <w:p>
      <w:pPr>
        <w:spacing w:before="215" w:line="340" w:lineRule="auto"/>
        <w:ind w:firstLine="6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2"/>
          <w:sz w:val="32"/>
          <w:szCs w:val="32"/>
        </w:rPr>
        <w:t>(6)加强对易受冲击的核心机关和单位的安全保卫，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在党政机关、军事机关、广播电台、电视台</w:t>
      </w:r>
      <w:r>
        <w:rPr>
          <w:rFonts w:ascii="仿宋" w:hAnsi="仿宋" w:eastAsia="仿宋" w:cs="仿宋"/>
          <w:spacing w:val="19"/>
          <w:sz w:val="32"/>
          <w:szCs w:val="32"/>
        </w:rPr>
        <w:t>、通信核心枢纽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等附近设置临时警戒线。加强对重点敏感人员、场所、部位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和标志性建筑的安全保护。</w:t>
      </w:r>
    </w:p>
    <w:p>
      <w:pPr>
        <w:spacing w:before="203" w:line="339" w:lineRule="auto"/>
        <w:ind w:right="78" w:firstLine="6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9"/>
          <w:sz w:val="32"/>
          <w:szCs w:val="32"/>
        </w:rPr>
        <w:t>(7)发生严重危害社会治安秩序的事件时，立即依法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出动警力，加大社会面检查、巡逻、控制力度，根据现场情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况依法采取相应的强制性措施，尽快恢复正常社会秩序。</w:t>
      </w:r>
    </w:p>
    <w:p>
      <w:pPr>
        <w:spacing w:before="220" w:line="222" w:lineRule="auto"/>
        <w:ind w:left="6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5"/>
          <w:sz w:val="32"/>
          <w:szCs w:val="32"/>
        </w:rPr>
        <w:t>(8)法律、法规等规定的其他必要措施。</w:t>
      </w:r>
    </w:p>
    <w:p>
      <w:pPr>
        <w:spacing w:before="192" w:line="226" w:lineRule="auto"/>
        <w:ind w:left="63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21"/>
          <w:sz w:val="32"/>
          <w:szCs w:val="32"/>
        </w:rPr>
        <w:t>4.4紧急状态</w:t>
      </w:r>
    </w:p>
    <w:p>
      <w:pPr>
        <w:spacing w:before="211" w:line="340" w:lineRule="auto"/>
        <w:ind w:right="58" w:firstLine="69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发生或即将发生特别重大突发事件，采取一般处置措施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无法控制和消除其社会危害，需要宣布县内部分地区或全县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进入紧急状态的，依法由县政府向上级政府提请决定。</w:t>
      </w:r>
    </w:p>
    <w:p>
      <w:pPr>
        <w:spacing w:before="208" w:line="226" w:lineRule="auto"/>
        <w:ind w:left="64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20"/>
          <w:sz w:val="32"/>
          <w:szCs w:val="32"/>
        </w:rPr>
        <w:t>4.5信息发布</w:t>
      </w:r>
    </w:p>
    <w:p>
      <w:pPr>
        <w:spacing w:before="213" w:line="222" w:lineRule="auto"/>
        <w:ind w:right="46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9"/>
          <w:sz w:val="32"/>
          <w:szCs w:val="32"/>
        </w:rPr>
        <w:t>突发事件发生后，县、乡镇(街道、开发区)政府应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27" w:type="default"/>
          <w:pgSz w:w="11870" w:h="16750"/>
          <w:pgMar w:top="1423" w:right="1459" w:bottom="1583" w:left="1500" w:header="0" w:footer="1295" w:gutter="0"/>
          <w:cols w:space="720" w:num="1"/>
        </w:sectPr>
      </w:pPr>
    </w:p>
    <w:p>
      <w:pPr>
        <w:pStyle w:val="2"/>
        <w:spacing w:line="274" w:lineRule="auto"/>
      </w:pPr>
    </w:p>
    <w:p>
      <w:pPr>
        <w:pStyle w:val="2"/>
        <w:spacing w:line="275" w:lineRule="auto"/>
      </w:pPr>
    </w:p>
    <w:p>
      <w:pPr>
        <w:spacing w:before="104" w:line="341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急指挥机构要及时通过主流媒体向社会发布</w:t>
      </w:r>
      <w:r>
        <w:rPr>
          <w:rFonts w:ascii="仿宋" w:hAnsi="仿宋" w:eastAsia="仿宋" w:cs="仿宋"/>
          <w:spacing w:val="18"/>
          <w:sz w:val="32"/>
          <w:szCs w:val="32"/>
        </w:rPr>
        <w:t>突发事件的初步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核实情况、政府应对措施和公众防范措施等权威信息，并根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据事件处置进展动态发布信息。信息发布由履行统一领导职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责的政府设立的应急指挥机构负责。法律、法规和国家另有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规定的，从其规定。</w:t>
      </w:r>
    </w:p>
    <w:p>
      <w:pPr>
        <w:spacing w:before="200" w:line="340" w:lineRule="auto"/>
        <w:ind w:right="5" w:firstLine="6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3"/>
          <w:sz w:val="32"/>
          <w:szCs w:val="32"/>
        </w:rPr>
        <w:t>未经履行统一领导职责的政府设立的应急指挥机构批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准，参与突发事件应急处置工作的单位和个人不得擅自对外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发布事件信息。任何单位和个人不得编造、传播有关突发事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件事态发展或应急处置工作的虚假信息。</w:t>
      </w:r>
    </w:p>
    <w:p>
      <w:pPr>
        <w:spacing w:before="222" w:line="223" w:lineRule="auto"/>
        <w:ind w:left="65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5"/>
          <w:sz w:val="32"/>
          <w:szCs w:val="32"/>
        </w:rPr>
        <w:t>4.6应急结束</w:t>
      </w:r>
    </w:p>
    <w:p>
      <w:pPr>
        <w:spacing w:before="183" w:line="340" w:lineRule="auto"/>
        <w:ind w:right="11" w:firstLine="6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突发事件应急处置工作结束，或相关威胁和危害得到控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制、消除后，履行统一领导职责的政府或其应急指挥</w:t>
      </w:r>
      <w:r>
        <w:rPr>
          <w:rFonts w:ascii="仿宋" w:hAnsi="仿宋" w:eastAsia="仿宋" w:cs="仿宋"/>
          <w:spacing w:val="18"/>
          <w:sz w:val="32"/>
          <w:szCs w:val="32"/>
        </w:rPr>
        <w:t>机构宣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布应急结束，或逐步停止有关应急处置措施，应急队伍和工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作人员有序撤离。同时，采取或继续实施必要措施，防止发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生自然灾害、事故灾难、公共卫生事件次生、</w:t>
      </w:r>
      <w:r>
        <w:rPr>
          <w:rFonts w:ascii="仿宋" w:hAnsi="仿宋" w:eastAsia="仿宋" w:cs="仿宋"/>
          <w:spacing w:val="18"/>
          <w:sz w:val="32"/>
          <w:szCs w:val="32"/>
        </w:rPr>
        <w:t>衍生事件或重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新引发社会安全事件。现场指挥机构停止运行后，通知相关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方面解除应急措施，进入过渡时期，逐步恢复</w:t>
      </w:r>
      <w:r>
        <w:rPr>
          <w:rFonts w:ascii="仿宋" w:hAnsi="仿宋" w:eastAsia="仿宋" w:cs="仿宋"/>
          <w:spacing w:val="4"/>
          <w:sz w:val="32"/>
          <w:szCs w:val="32"/>
        </w:rPr>
        <w:t>生产生活秩序。</w:t>
      </w:r>
    </w:p>
    <w:p>
      <w:pPr>
        <w:spacing w:before="228" w:line="599" w:lineRule="exact"/>
        <w:ind w:left="65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5"/>
          <w:position w:val="20"/>
          <w:sz w:val="32"/>
          <w:szCs w:val="32"/>
        </w:rPr>
        <w:t>5恢复与重建</w:t>
      </w:r>
    </w:p>
    <w:p>
      <w:pPr>
        <w:spacing w:before="2" w:line="225" w:lineRule="auto"/>
        <w:ind w:left="65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3"/>
          <w:sz w:val="32"/>
          <w:szCs w:val="32"/>
        </w:rPr>
        <w:t>5.1</w:t>
      </w:r>
      <w:r>
        <w:rPr>
          <w:rFonts w:ascii="楷体" w:hAnsi="楷体" w:eastAsia="楷体" w:cs="楷体"/>
          <w:spacing w:val="-60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3"/>
          <w:sz w:val="32"/>
          <w:szCs w:val="32"/>
        </w:rPr>
        <w:t>善后处置</w:t>
      </w:r>
    </w:p>
    <w:p>
      <w:pPr>
        <w:spacing w:before="159" w:line="352" w:lineRule="auto"/>
        <w:ind w:right="5" w:firstLine="6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8"/>
          <w:sz w:val="32"/>
          <w:szCs w:val="32"/>
        </w:rPr>
        <w:t>受突发事件影响的乡镇(街道、开发区)政府应当根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据遭受损失情况，制定救助、补偿、抚慰、安置等善后工作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方案，对突发事件中的伤亡人员、应急处置工作人员，以及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28" w:type="default"/>
          <w:pgSz w:w="11660" w:h="16600"/>
          <w:pgMar w:top="1411" w:right="1307" w:bottom="1494" w:left="1519" w:header="0" w:footer="1177" w:gutter="0"/>
          <w:cols w:space="720" w:num="1"/>
        </w:sectPr>
      </w:pPr>
    </w:p>
    <w:p>
      <w:pPr>
        <w:pStyle w:val="2"/>
        <w:spacing w:line="287" w:lineRule="auto"/>
      </w:pPr>
    </w:p>
    <w:p>
      <w:pPr>
        <w:pStyle w:val="2"/>
        <w:spacing w:line="288" w:lineRule="auto"/>
      </w:pPr>
    </w:p>
    <w:p>
      <w:pPr>
        <w:spacing w:before="104" w:line="358" w:lineRule="auto"/>
        <w:ind w:right="12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3"/>
          <w:sz w:val="32"/>
          <w:szCs w:val="32"/>
        </w:rPr>
        <w:t>紧急调集、征用有关单位及个人的物资，按照规</w:t>
      </w:r>
      <w:r>
        <w:rPr>
          <w:rFonts w:ascii="仿宋" w:hAnsi="仿宋" w:eastAsia="仿宋" w:cs="仿宋"/>
          <w:spacing w:val="32"/>
          <w:sz w:val="32"/>
          <w:szCs w:val="32"/>
        </w:rPr>
        <w:t>定给予抚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恤、补助或补偿，并提供心理咨询及司法援助，妥善解决因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处置突发事件引发的矛盾和纠纷。有关部门要做好疫病防治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和环境污染消除工作。事发地保险监管机构要组织、督促有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关保险机构及时开展查勘和理赔工作。</w:t>
      </w:r>
    </w:p>
    <w:p>
      <w:pPr>
        <w:spacing w:before="245" w:line="230" w:lineRule="auto"/>
        <w:ind w:left="66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8"/>
          <w:sz w:val="32"/>
          <w:szCs w:val="32"/>
        </w:rPr>
        <w:t>5.2社会救助</w:t>
      </w:r>
    </w:p>
    <w:p>
      <w:pPr>
        <w:spacing w:before="216" w:line="358" w:lineRule="auto"/>
        <w:ind w:right="94" w:firstLine="7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县政府要建立健全突发事件社会救济救助制度，鼓励和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利用社会资源进行救济救助，逐步加大社会救助的比重。事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5"/>
          <w:sz w:val="32"/>
          <w:szCs w:val="32"/>
        </w:rPr>
        <w:t>发地乡镇(街道、开发区)政府要组织有关部门做好灾情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核实、统计及上报和管理、拨发救灾款物等工作，必要时积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极组织开展救灾捐助。</w:t>
      </w:r>
    </w:p>
    <w:p>
      <w:pPr>
        <w:spacing w:before="234" w:line="223" w:lineRule="auto"/>
        <w:ind w:left="66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20"/>
          <w:sz w:val="32"/>
          <w:szCs w:val="32"/>
        </w:rPr>
        <w:t>5.3调查评估</w:t>
      </w:r>
    </w:p>
    <w:p>
      <w:pPr>
        <w:spacing w:before="229" w:line="358" w:lineRule="auto"/>
        <w:ind w:firstLine="73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7"/>
          <w:sz w:val="32"/>
          <w:szCs w:val="32"/>
        </w:rPr>
        <w:t>县、乡镇(街道、开发区)政府应当及时查明突发事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件的发生经过和原因，对突发事件造成的损失进行评估；组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织参与处置的部门对应急处置工作进行复盘分析，总结经验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4"/>
          <w:sz w:val="32"/>
          <w:szCs w:val="32"/>
        </w:rPr>
        <w:t>教训，制定改进措施；将调查与评估情况向上一级政</w:t>
      </w:r>
      <w:r>
        <w:rPr>
          <w:rFonts w:ascii="仿宋" w:hAnsi="仿宋" w:eastAsia="仿宋" w:cs="仿宋"/>
          <w:spacing w:val="33"/>
          <w:sz w:val="32"/>
          <w:szCs w:val="32"/>
        </w:rPr>
        <w:t>府报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4"/>
          <w:sz w:val="32"/>
          <w:szCs w:val="32"/>
        </w:rPr>
        <w:t>告。特别重大突发事件的调查评估按照国家有关规定执行；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4"/>
          <w:sz w:val="32"/>
          <w:szCs w:val="32"/>
        </w:rPr>
        <w:t>重大突发事件由省有关部门进行调查评估，并向省</w:t>
      </w:r>
      <w:r>
        <w:rPr>
          <w:rFonts w:ascii="仿宋" w:hAnsi="仿宋" w:eastAsia="仿宋" w:cs="仿宋"/>
          <w:spacing w:val="33"/>
          <w:sz w:val="32"/>
          <w:szCs w:val="32"/>
        </w:rPr>
        <w:t>政府报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告；较大突发事件由市级有关部门进行调查评估，向市政府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报告； 一般突发事件由县级有关部门进行调查评估，向县政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0"/>
          <w:sz w:val="32"/>
          <w:szCs w:val="32"/>
        </w:rPr>
        <w:t>府报告。法律法规对事故调查等另有规定的，依照其规定。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29" w:type="default"/>
          <w:pgSz w:w="11850" w:h="16730"/>
          <w:pgMar w:top="1422" w:right="1410" w:bottom="1604" w:left="1479" w:header="0" w:footer="1287" w:gutter="0"/>
          <w:cols w:space="720" w:num="1"/>
        </w:sectPr>
      </w:pP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spacing w:before="104" w:line="232" w:lineRule="auto"/>
        <w:ind w:left="66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7"/>
          <w:sz w:val="32"/>
          <w:szCs w:val="32"/>
        </w:rPr>
        <w:t>5.4恢复重建</w:t>
      </w:r>
    </w:p>
    <w:p>
      <w:pPr>
        <w:spacing w:before="188" w:line="354" w:lineRule="auto"/>
        <w:ind w:right="156" w:firstLine="66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3"/>
          <w:sz w:val="32"/>
          <w:szCs w:val="32"/>
        </w:rPr>
        <w:t>按照省级统筹指导、各级广泛参与的灾后恢复重建机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制，强化各级政府重建主体责任，引导开展自力更生、生产</w:t>
      </w:r>
    </w:p>
    <w:p>
      <w:pPr>
        <w:spacing w:before="1"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自救活动。</w:t>
      </w:r>
    </w:p>
    <w:p>
      <w:pPr>
        <w:spacing w:before="149" w:line="340" w:lineRule="auto"/>
        <w:ind w:firstLine="66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0"/>
          <w:sz w:val="32"/>
          <w:szCs w:val="32"/>
        </w:rPr>
        <w:t xml:space="preserve">(1)恢复重建工作由事发地乡镇(街道、开发区)政 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府和县政府负责。突发事件应急处置工作结束后，县政府要 </w:t>
      </w:r>
      <w:r>
        <w:rPr>
          <w:rFonts w:ascii="仿宋" w:hAnsi="仿宋" w:eastAsia="仿宋" w:cs="仿宋"/>
          <w:spacing w:val="24"/>
          <w:sz w:val="32"/>
          <w:szCs w:val="32"/>
        </w:rPr>
        <w:t>及时组织和协调发改、财政、公安、交通、城管、科工信、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住建、水利等有关部门恢复社会秩序，尽快修复被损坏的交 </w:t>
      </w:r>
      <w:r>
        <w:rPr>
          <w:rFonts w:ascii="仿宋" w:hAnsi="仿宋" w:eastAsia="仿宋" w:cs="仿宋"/>
          <w:spacing w:val="20"/>
          <w:sz w:val="32"/>
          <w:szCs w:val="32"/>
        </w:rPr>
        <w:t>通、水利、通信、供水、排水、供电、供气、供热等公共设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施。要立即组织制定恢复重建计划，并向市政府报告。</w:t>
      </w:r>
    </w:p>
    <w:p>
      <w:pPr>
        <w:spacing w:before="210" w:line="340" w:lineRule="auto"/>
        <w:ind w:right="29" w:firstLine="66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0"/>
          <w:sz w:val="32"/>
          <w:szCs w:val="32"/>
        </w:rPr>
        <w:t>(2)县政府根据实际情况对需要支持的乡镇(街道、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9"/>
          <w:sz w:val="32"/>
          <w:szCs w:val="32"/>
        </w:rPr>
        <w:t>开发区)政府提供资金、物资支持和技术指</w:t>
      </w:r>
      <w:r>
        <w:rPr>
          <w:rFonts w:ascii="仿宋" w:hAnsi="仿宋" w:eastAsia="仿宋" w:cs="仿宋"/>
          <w:spacing w:val="38"/>
          <w:sz w:val="32"/>
          <w:szCs w:val="32"/>
        </w:rPr>
        <w:t>导，制定扶持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社会经济和有关行业发展的优惠政策，并向市政府和上级有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关部门汇报调查评估情况和恢复重建计划，争取上级援助。</w:t>
      </w:r>
    </w:p>
    <w:p>
      <w:pPr>
        <w:spacing w:before="241" w:line="223" w:lineRule="auto"/>
        <w:ind w:left="66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7"/>
          <w:sz w:val="32"/>
          <w:szCs w:val="32"/>
        </w:rPr>
        <w:t>6应急保障</w:t>
      </w:r>
    </w:p>
    <w:p>
      <w:pPr>
        <w:spacing w:before="185" w:line="227" w:lineRule="auto"/>
        <w:ind w:left="66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0"/>
          <w:sz w:val="32"/>
          <w:szCs w:val="32"/>
        </w:rPr>
        <w:t>6.1</w:t>
      </w:r>
      <w:r>
        <w:rPr>
          <w:rFonts w:ascii="楷体" w:hAnsi="楷体" w:eastAsia="楷体" w:cs="楷体"/>
          <w:spacing w:val="-39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10"/>
          <w:sz w:val="32"/>
          <w:szCs w:val="32"/>
        </w:rPr>
        <w:t>应急队伍保障</w:t>
      </w:r>
    </w:p>
    <w:p>
      <w:pPr>
        <w:spacing w:before="183" w:line="220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0"/>
          <w:sz w:val="32"/>
          <w:szCs w:val="32"/>
        </w:rPr>
        <w:t>(1)国家综合性消防救援队伍是应急处置的主力军和</w:t>
      </w:r>
    </w:p>
    <w:p>
      <w:pPr>
        <w:spacing w:before="218" w:line="602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position w:val="20"/>
          <w:sz w:val="32"/>
          <w:szCs w:val="32"/>
        </w:rPr>
        <w:t>国家队。各级政府要加强国家综合性消防救援队伍建设和管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理，提供必要支持保障。</w:t>
      </w:r>
    </w:p>
    <w:p>
      <w:pPr>
        <w:spacing w:before="200" w:line="340" w:lineRule="auto"/>
        <w:ind w:right="138" w:firstLine="66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9"/>
          <w:sz w:val="32"/>
          <w:szCs w:val="32"/>
        </w:rPr>
        <w:t>(2)专业应急队伍是应急处置与救援的骨干力量。县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发改、科工信、公安、自然资源、生态环境、交</w:t>
      </w:r>
      <w:r>
        <w:rPr>
          <w:rFonts w:ascii="仿宋" w:hAnsi="仿宋" w:eastAsia="仿宋" w:cs="仿宋"/>
          <w:spacing w:val="18"/>
          <w:sz w:val="32"/>
          <w:szCs w:val="32"/>
        </w:rPr>
        <w:t>通运输、水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1"/>
          <w:sz w:val="32"/>
          <w:szCs w:val="32"/>
        </w:rPr>
        <w:t>利、住建、城管、市场监管、农业农村、文广</w:t>
      </w:r>
      <w:r>
        <w:rPr>
          <w:rFonts w:ascii="仿宋" w:hAnsi="仿宋" w:eastAsia="仿宋" w:cs="仿宋"/>
          <w:spacing w:val="20"/>
          <w:sz w:val="32"/>
          <w:szCs w:val="32"/>
        </w:rPr>
        <w:t>旅、卫健、林</w:t>
      </w:r>
    </w:p>
    <w:p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footerReference r:id="rId30" w:type="default"/>
          <w:pgSz w:w="11660" w:h="16600"/>
          <w:pgMar w:top="1411" w:right="1200" w:bottom="1494" w:left="1509" w:header="0" w:footer="1177" w:gutter="0"/>
          <w:cols w:space="720" w:num="1"/>
        </w:sectPr>
      </w:pPr>
    </w:p>
    <w:p>
      <w:pPr>
        <w:pStyle w:val="2"/>
        <w:spacing w:line="287" w:lineRule="auto"/>
      </w:pPr>
    </w:p>
    <w:p>
      <w:pPr>
        <w:pStyle w:val="2"/>
        <w:spacing w:line="288" w:lineRule="auto"/>
      </w:pPr>
    </w:p>
    <w:p>
      <w:pPr>
        <w:spacing w:before="104" w:line="613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position w:val="21"/>
          <w:sz w:val="32"/>
          <w:szCs w:val="32"/>
        </w:rPr>
        <w:t>业、气象部门，根据职能分工和实际需要，在应急部门的统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筹指导下，建设和管理本行业、本领域的专业应</w:t>
      </w:r>
      <w:r>
        <w:rPr>
          <w:rFonts w:ascii="仿宋" w:hAnsi="仿宋" w:eastAsia="仿宋" w:cs="仿宋"/>
          <w:spacing w:val="1"/>
          <w:sz w:val="32"/>
          <w:szCs w:val="32"/>
        </w:rPr>
        <w:t>急救援队伍。</w:t>
      </w:r>
    </w:p>
    <w:p>
      <w:pPr>
        <w:spacing w:before="187" w:line="340" w:lineRule="auto"/>
        <w:ind w:right="20" w:firstLine="69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0"/>
          <w:sz w:val="32"/>
          <w:szCs w:val="32"/>
        </w:rPr>
        <w:t>(3)解放军和武警部队是应急处置与救援的突击力量。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要按照有关规定参加应急处置工作，建立健全军地</w:t>
      </w:r>
      <w:r>
        <w:rPr>
          <w:rFonts w:ascii="仿宋" w:hAnsi="仿宋" w:eastAsia="仿宋" w:cs="仿宋"/>
          <w:spacing w:val="18"/>
          <w:sz w:val="32"/>
          <w:szCs w:val="32"/>
        </w:rPr>
        <w:t>协调联动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8"/>
          <w:sz w:val="32"/>
          <w:szCs w:val="32"/>
        </w:rPr>
        <w:t>机制，实现应急管理信息系统互联互通；按照遂行应急任务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能力要求，配备必要的装备，加强针对性训练和演练。</w:t>
      </w:r>
    </w:p>
    <w:p>
      <w:pPr>
        <w:spacing w:before="213" w:line="345" w:lineRule="auto"/>
        <w:ind w:right="152" w:firstLine="69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9"/>
          <w:sz w:val="32"/>
          <w:szCs w:val="32"/>
        </w:rPr>
        <w:t>(4)基层应急队伍是先期处置的重要力量。乡镇政府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4"/>
          <w:sz w:val="32"/>
          <w:szCs w:val="32"/>
        </w:rPr>
        <w:t>(街道办事处、开发区管委会)及村(居)民委员会，应当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单独建立或者与有关单位、社会组织共同建立基层应急队伍。</w:t>
      </w:r>
    </w:p>
    <w:p>
      <w:pPr>
        <w:spacing w:before="208" w:line="340" w:lineRule="auto"/>
        <w:ind w:right="20" w:firstLine="69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0"/>
          <w:sz w:val="32"/>
          <w:szCs w:val="32"/>
        </w:rPr>
        <w:t>(5)社会应急队伍是应急处置与救援的辅助力量。县、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4"/>
          <w:sz w:val="32"/>
          <w:szCs w:val="32"/>
        </w:rPr>
        <w:t>乡镇(街道、开发区)政府和各有关部门要制定相关政策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9"/>
          <w:sz w:val="32"/>
          <w:szCs w:val="32"/>
        </w:rPr>
        <w:t>措施，支持社会应急队伍建设发展，要充分发挥红十字会和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9"/>
          <w:sz w:val="32"/>
          <w:szCs w:val="32"/>
        </w:rPr>
        <w:t>共青团作用，鼓励企事业单位、社会组织及公民等有序参与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应急处置工作。</w:t>
      </w:r>
    </w:p>
    <w:p>
      <w:pPr>
        <w:spacing w:before="211" w:line="341" w:lineRule="auto"/>
        <w:ind w:firstLine="69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5"/>
          <w:sz w:val="32"/>
          <w:szCs w:val="32"/>
        </w:rPr>
        <w:t>(6)推进应急力量训练场地、器材、装备统建共用、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6"/>
          <w:sz w:val="32"/>
          <w:szCs w:val="32"/>
        </w:rPr>
        <w:t>开放共享，建立健全应急队伍交流合训机制，鼓励、引导、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1"/>
          <w:sz w:val="32"/>
          <w:szCs w:val="32"/>
        </w:rPr>
        <w:t>组织应急救援队伍积极参与各种交流比赛，开展跨区域应急</w:t>
      </w:r>
    </w:p>
    <w:p>
      <w:pPr>
        <w:spacing w:before="1"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救援。</w:t>
      </w:r>
    </w:p>
    <w:p>
      <w:pPr>
        <w:spacing w:before="174" w:line="225" w:lineRule="auto"/>
        <w:ind w:left="64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20"/>
          <w:sz w:val="32"/>
          <w:szCs w:val="32"/>
        </w:rPr>
        <w:t>6.2财政经费保障</w:t>
      </w:r>
    </w:p>
    <w:p>
      <w:pPr>
        <w:spacing w:before="214" w:line="339" w:lineRule="auto"/>
        <w:ind w:right="153" w:firstLine="69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2"/>
          <w:sz w:val="32"/>
          <w:szCs w:val="32"/>
        </w:rPr>
        <w:t>(1)县、乡镇(街道、开发区)政府要将突发事件防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范和应对工作所需经费纳入同级财政预算，保障各级应急指</w:t>
      </w:r>
    </w:p>
    <w:p>
      <w:pPr>
        <w:spacing w:before="2" w:line="21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5"/>
          <w:sz w:val="32"/>
          <w:szCs w:val="32"/>
        </w:rPr>
        <w:t>挥机构运转日常经费。应对突发事件所需财政负担的经费，</w:t>
      </w:r>
    </w:p>
    <w:p>
      <w:pPr>
        <w:spacing w:line="218" w:lineRule="auto"/>
        <w:rPr>
          <w:rFonts w:ascii="仿宋" w:hAnsi="仿宋" w:eastAsia="仿宋" w:cs="仿宋"/>
          <w:sz w:val="32"/>
          <w:szCs w:val="32"/>
        </w:rPr>
        <w:sectPr>
          <w:footerReference r:id="rId31" w:type="default"/>
          <w:pgSz w:w="11810" w:h="16730"/>
          <w:pgMar w:top="1422" w:right="1339" w:bottom="1604" w:left="1469" w:header="0" w:footer="1287" w:gutter="0"/>
          <w:cols w:space="720" w:num="1"/>
        </w:sectPr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spacing w:before="104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按照财权事权和支出责任划分，分级负担。</w:t>
      </w:r>
    </w:p>
    <w:p>
      <w:pPr>
        <w:spacing w:before="173" w:line="569" w:lineRule="exact"/>
        <w:ind w:left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7"/>
          <w:position w:val="18"/>
          <w:sz w:val="32"/>
          <w:szCs w:val="32"/>
        </w:rPr>
        <w:t>(2)鼓励公民、法人或其他组织按照有关规定，为突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发事件应对提供物资、装备、资金、技术支持和捐赠。</w:t>
      </w:r>
    </w:p>
    <w:p>
      <w:pPr>
        <w:spacing w:before="187" w:line="323" w:lineRule="auto"/>
        <w:ind w:right="137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9"/>
          <w:sz w:val="32"/>
          <w:szCs w:val="32"/>
        </w:rPr>
        <w:t>(3)建立健全灾害风险保险体系，鼓励单位和公民参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5"/>
          <w:sz w:val="32"/>
          <w:szCs w:val="32"/>
        </w:rPr>
        <w:t>加保险。县、乡镇(街道、开发区)政府及有关部门和单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位要为专业应急救援人员购买人身意外伤害保险。</w:t>
      </w:r>
    </w:p>
    <w:p>
      <w:pPr>
        <w:spacing w:before="207" w:line="609" w:lineRule="exact"/>
        <w:ind w:left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9"/>
          <w:position w:val="21"/>
          <w:sz w:val="32"/>
          <w:szCs w:val="32"/>
        </w:rPr>
        <w:t>(4)各级财政和审计部门要对突发事件财政应急保障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资金的使用及效果进行监督和评估。</w:t>
      </w:r>
    </w:p>
    <w:p>
      <w:pPr>
        <w:spacing w:before="217" w:line="226" w:lineRule="auto"/>
        <w:ind w:left="66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9"/>
          <w:sz w:val="32"/>
          <w:szCs w:val="32"/>
        </w:rPr>
        <w:t>6.3物资装备保障</w:t>
      </w:r>
    </w:p>
    <w:p>
      <w:pPr>
        <w:spacing w:before="192" w:line="346" w:lineRule="auto"/>
        <w:ind w:right="144" w:firstLine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9"/>
          <w:sz w:val="32"/>
          <w:szCs w:val="32"/>
        </w:rPr>
        <w:t>(1)应急管理部门会同发改、财政等部门，制定应急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物资储备和应急救援装备规划并组织实施，</w:t>
      </w:r>
      <w:r>
        <w:rPr>
          <w:rFonts w:ascii="仿宋" w:hAnsi="仿宋" w:eastAsia="仿宋" w:cs="仿宋"/>
          <w:spacing w:val="18"/>
          <w:sz w:val="32"/>
          <w:szCs w:val="32"/>
        </w:rPr>
        <w:t>建立健全全县重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要物资应急监测网络、预警体系和应急物资生产、储备、调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拨及紧急配送体系，实现共建共享。有关部门按照职能建立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本系统现场救援和工程抢险装备数据库，掌握物资</w:t>
      </w:r>
      <w:r>
        <w:rPr>
          <w:rFonts w:ascii="仿宋" w:hAnsi="仿宋" w:eastAsia="仿宋" w:cs="仿宋"/>
          <w:spacing w:val="18"/>
          <w:sz w:val="32"/>
          <w:szCs w:val="32"/>
        </w:rPr>
        <w:t>、装备的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类型、数量、性能、存放位置等，并加强对物资、装备的维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护保养。</w:t>
      </w:r>
    </w:p>
    <w:p>
      <w:pPr>
        <w:spacing w:before="216" w:line="341" w:lineRule="auto"/>
        <w:ind w:firstLine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1"/>
          <w:sz w:val="32"/>
          <w:szCs w:val="32"/>
        </w:rPr>
        <w:t>(2)县、乡镇(街道、开发区)政府应根据有关法律、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法规和应急预案规定，做好物资装备储备工作，加强疏散避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24"/>
          <w:sz w:val="32"/>
          <w:szCs w:val="32"/>
        </w:rPr>
        <w:t>难场所建设，或与有关企业签订协议，保障应急救援物资、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生活必需品和应急处置装备的生产、供给。</w:t>
      </w:r>
    </w:p>
    <w:p>
      <w:pPr>
        <w:spacing w:before="222" w:line="609" w:lineRule="exact"/>
        <w:ind w:left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9"/>
          <w:position w:val="21"/>
          <w:sz w:val="32"/>
          <w:szCs w:val="32"/>
        </w:rPr>
        <w:t>(3)各专项应急预案编制牵头部门要建立完善救援物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资、装备清单，作为专项应急预案附件一部分。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32" w:type="default"/>
          <w:pgSz w:w="11660" w:h="16600"/>
          <w:pgMar w:top="1411" w:right="1180" w:bottom="1494" w:left="1519" w:header="0" w:footer="1177" w:gutter="0"/>
          <w:cols w:space="720" w:num="1"/>
        </w:sectPr>
      </w:pPr>
    </w:p>
    <w:p>
      <w:pPr>
        <w:pStyle w:val="2"/>
        <w:spacing w:line="287" w:lineRule="auto"/>
      </w:pPr>
    </w:p>
    <w:p>
      <w:pPr>
        <w:pStyle w:val="2"/>
        <w:spacing w:line="288" w:lineRule="auto"/>
      </w:pPr>
    </w:p>
    <w:p>
      <w:pPr>
        <w:spacing w:before="104" w:line="227" w:lineRule="auto"/>
        <w:ind w:left="65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"/>
          <w:sz w:val="32"/>
          <w:szCs w:val="32"/>
        </w:rPr>
        <w:t>6.4</w:t>
      </w:r>
      <w:r>
        <w:rPr>
          <w:rFonts w:ascii="楷体" w:hAnsi="楷体" w:eastAsia="楷体" w:cs="楷体"/>
          <w:spacing w:val="-1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"/>
          <w:sz w:val="32"/>
          <w:szCs w:val="32"/>
        </w:rPr>
        <w:t>医疗卫生保障</w:t>
      </w:r>
    </w:p>
    <w:p>
      <w:pPr>
        <w:spacing w:before="246" w:line="352" w:lineRule="auto"/>
        <w:ind w:right="135" w:firstLine="71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卫生健康部门要加强公共卫生体系建设，完善公共卫生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3"/>
          <w:sz w:val="32"/>
          <w:szCs w:val="32"/>
        </w:rPr>
        <w:t>事件监测与信息报送网络，加强医疗卫生救援队伍建</w:t>
      </w:r>
      <w:r>
        <w:rPr>
          <w:rFonts w:ascii="仿宋" w:hAnsi="仿宋" w:eastAsia="仿宋" w:cs="仿宋"/>
          <w:spacing w:val="32"/>
          <w:sz w:val="32"/>
          <w:szCs w:val="32"/>
        </w:rPr>
        <w:t>设管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理。研究制定应对不同类别突发事件的应急准备措施，</w:t>
      </w:r>
      <w:r>
        <w:rPr>
          <w:rFonts w:ascii="仿宋" w:hAnsi="仿宋" w:eastAsia="仿宋" w:cs="仿宋"/>
          <w:spacing w:val="19"/>
          <w:sz w:val="32"/>
          <w:szCs w:val="32"/>
        </w:rPr>
        <w:t>做好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医疗设施装备、药品储备工作，有机整合应急卫生资源。根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8"/>
          <w:sz w:val="32"/>
          <w:szCs w:val="32"/>
        </w:rPr>
        <w:t>据区域特点和辐射半径，合理布设和建立急救站(中心),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确保有效开展现场救治、防疫防病工作。</w:t>
      </w:r>
    </w:p>
    <w:p>
      <w:pPr>
        <w:spacing w:before="268" w:line="227" w:lineRule="auto"/>
        <w:ind w:left="65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21"/>
          <w:sz w:val="32"/>
          <w:szCs w:val="32"/>
        </w:rPr>
        <w:t>6.5交通运输保障</w:t>
      </w:r>
    </w:p>
    <w:p>
      <w:pPr>
        <w:spacing w:before="224" w:line="358" w:lineRule="auto"/>
        <w:ind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0"/>
          <w:sz w:val="32"/>
          <w:szCs w:val="32"/>
        </w:rPr>
        <w:t>公安、交通运输等部门负责交通运输保障。要完善应急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25"/>
          <w:sz w:val="32"/>
          <w:szCs w:val="32"/>
        </w:rPr>
        <w:t>运输协调机制，科学配置、使用应急运输力量，形成顺畅、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有序、联动、高效的应急运输保障体系，确保应急物资和人 员能够及时、安全送达。公安、交通运输等部门根据需要和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9"/>
          <w:sz w:val="32"/>
          <w:szCs w:val="32"/>
        </w:rPr>
        <w:t>可能，组织开辟便捷应急通道，优先运送应急救援人员、物 资和装备。交通运输工程设施受损时，有关部门或当地政府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要迅速组织力量进行抢修。</w:t>
      </w:r>
    </w:p>
    <w:p>
      <w:pPr>
        <w:spacing w:before="246" w:line="227" w:lineRule="auto"/>
        <w:ind w:left="65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9"/>
          <w:sz w:val="32"/>
          <w:szCs w:val="32"/>
        </w:rPr>
        <w:t>6.6人员防护保障</w:t>
      </w:r>
    </w:p>
    <w:p>
      <w:pPr>
        <w:spacing w:before="238" w:line="358" w:lineRule="auto"/>
        <w:ind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0"/>
          <w:sz w:val="32"/>
          <w:szCs w:val="32"/>
        </w:rPr>
        <w:t>各级政府要把避难场所建设纳入经济社会发展总体</w:t>
      </w:r>
      <w:r>
        <w:rPr>
          <w:rFonts w:ascii="仿宋" w:hAnsi="仿宋" w:eastAsia="仿宋" w:cs="仿宋"/>
          <w:spacing w:val="19"/>
          <w:sz w:val="32"/>
          <w:szCs w:val="32"/>
        </w:rPr>
        <w:t>规划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25"/>
          <w:sz w:val="32"/>
          <w:szCs w:val="32"/>
        </w:rPr>
        <w:t>及城市总体规划、村镇建设规划，逐步建成一批设施完备、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布局科学、能够满足人员紧急疏散要求的避难基础设施，保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障疏散避难人员的基本生活需要。</w:t>
      </w:r>
    </w:p>
    <w:p>
      <w:pPr>
        <w:spacing w:before="234" w:line="221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0"/>
          <w:sz w:val="32"/>
          <w:szCs w:val="32"/>
        </w:rPr>
        <w:t>有关部门要为涉险人员和应急救援人员提供符合要求的</w:t>
      </w:r>
    </w:p>
    <w:p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footerReference r:id="rId33" w:type="default"/>
          <w:pgSz w:w="11850" w:h="16740"/>
          <w:pgMar w:top="1422" w:right="1369" w:bottom="1614" w:left="1499" w:header="0" w:footer="1296" w:gutter="0"/>
          <w:cols w:space="720" w:num="1"/>
        </w:sectPr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spacing w:before="104" w:line="656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position w:val="25"/>
          <w:sz w:val="32"/>
          <w:szCs w:val="32"/>
        </w:rPr>
        <w:t>安全防护装备，采取必要的防护措施，严格按照程序开展应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急处置工作，确保人员安全。</w:t>
      </w:r>
    </w:p>
    <w:p>
      <w:pPr>
        <w:spacing w:before="228" w:line="227" w:lineRule="auto"/>
        <w:ind w:left="66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6"/>
          <w:sz w:val="32"/>
          <w:szCs w:val="32"/>
        </w:rPr>
        <w:t>6.7治安保卫保障</w:t>
      </w:r>
    </w:p>
    <w:p>
      <w:pPr>
        <w:spacing w:before="212" w:line="357" w:lineRule="auto"/>
        <w:ind w:firstLine="66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3"/>
          <w:sz w:val="32"/>
          <w:szCs w:val="32"/>
        </w:rPr>
        <w:t>公安部门负责突发事件现场的治安维护，制定不同类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别、级别突发事件应急状态下维护治安、交通秩序</w:t>
      </w:r>
      <w:r>
        <w:rPr>
          <w:rFonts w:ascii="仿宋" w:hAnsi="仿宋" w:eastAsia="仿宋" w:cs="仿宋"/>
          <w:spacing w:val="18"/>
          <w:sz w:val="32"/>
          <w:szCs w:val="32"/>
        </w:rPr>
        <w:t>的行动方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2"/>
          <w:sz w:val="32"/>
          <w:szCs w:val="32"/>
        </w:rPr>
        <w:t>案，加强对重点地区、场所、人群、物资设备的安全防护，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依法严厉打击违法犯罪活动。必要时，依法采</w:t>
      </w:r>
      <w:r>
        <w:rPr>
          <w:rFonts w:ascii="仿宋" w:hAnsi="仿宋" w:eastAsia="仿宋" w:cs="仿宋"/>
          <w:spacing w:val="18"/>
          <w:sz w:val="32"/>
          <w:szCs w:val="32"/>
        </w:rPr>
        <w:t>取有效管制措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施，控制事态，维护社会秩序。事发地相关单位和个人</w:t>
      </w:r>
      <w:r>
        <w:rPr>
          <w:rFonts w:ascii="仿宋" w:hAnsi="仿宋" w:eastAsia="仿宋" w:cs="仿宋"/>
          <w:spacing w:val="18"/>
          <w:sz w:val="32"/>
          <w:szCs w:val="32"/>
        </w:rPr>
        <w:t>必须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积极主动配合做好治安维护工作。</w:t>
      </w:r>
    </w:p>
    <w:p>
      <w:pPr>
        <w:spacing w:before="268" w:line="227" w:lineRule="auto"/>
        <w:ind w:left="66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6"/>
          <w:sz w:val="32"/>
          <w:szCs w:val="32"/>
        </w:rPr>
        <w:t>6.8应急通信保障</w:t>
      </w:r>
    </w:p>
    <w:p>
      <w:pPr>
        <w:spacing w:before="193" w:line="358" w:lineRule="auto"/>
        <w:ind w:right="82" w:firstLine="66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7"/>
          <w:sz w:val="32"/>
          <w:szCs w:val="32"/>
        </w:rPr>
        <w:t>通信管理、广播电台(电视台)管理等部门负责建立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健全应急通信、应急广播电视保障工作体系，加强</w:t>
      </w:r>
      <w:r>
        <w:rPr>
          <w:rFonts w:ascii="仿宋" w:hAnsi="仿宋" w:eastAsia="仿宋" w:cs="仿宋"/>
          <w:spacing w:val="18"/>
          <w:sz w:val="32"/>
          <w:szCs w:val="32"/>
        </w:rPr>
        <w:t>公用通信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网、卫星通信网络的应急能力建设，提升面向公众的突发事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件应急信息传播能力。建立有线和无线相结合、基础电信网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0"/>
          <w:sz w:val="32"/>
          <w:szCs w:val="32"/>
        </w:rPr>
        <w:t>络和机动通信系统相配套的应急通信系统。突发事件发生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后，通信管理部门要协调各基础电信运营企业做好现场应急通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信保障工作。</w:t>
      </w:r>
    </w:p>
    <w:p>
      <w:pPr>
        <w:spacing w:before="249" w:line="227" w:lineRule="auto"/>
        <w:ind w:left="66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6"/>
          <w:sz w:val="32"/>
          <w:szCs w:val="32"/>
        </w:rPr>
        <w:t>6.9基础信息保障</w:t>
      </w:r>
    </w:p>
    <w:p>
      <w:pPr>
        <w:spacing w:before="216" w:line="640" w:lineRule="exact"/>
        <w:ind w:right="9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position w:val="24"/>
          <w:sz w:val="32"/>
          <w:szCs w:val="32"/>
        </w:rPr>
        <w:t>气象部门负责加强灾害性天气监测、预报和预警，及时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提供气象分析资料，为应急处置提供气象信息服务。</w:t>
      </w:r>
    </w:p>
    <w:p>
      <w:pPr>
        <w:spacing w:before="230" w:line="222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水利部门要及时开展河湖、水库水情的监测、预报和预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34" w:type="default"/>
          <w:pgSz w:w="11660" w:h="16600"/>
          <w:pgMar w:top="1411" w:right="1250" w:bottom="1474" w:left="1509" w:header="0" w:footer="1157" w:gutter="0"/>
          <w:cols w:space="720" w:num="1"/>
        </w:sectPr>
      </w:pPr>
    </w:p>
    <w:p>
      <w:pPr>
        <w:pStyle w:val="2"/>
        <w:spacing w:line="289" w:lineRule="auto"/>
      </w:pPr>
    </w:p>
    <w:p>
      <w:pPr>
        <w:pStyle w:val="2"/>
        <w:spacing w:line="289" w:lineRule="auto"/>
      </w:pPr>
    </w:p>
    <w:p>
      <w:pPr>
        <w:spacing w:before="104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警，为应急处置提供水文资料和信息服务。</w:t>
      </w:r>
    </w:p>
    <w:p>
      <w:pPr>
        <w:spacing w:before="250" w:line="648" w:lineRule="exact"/>
        <w:ind w:left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0"/>
          <w:position w:val="24"/>
          <w:sz w:val="32"/>
          <w:szCs w:val="32"/>
        </w:rPr>
        <w:t>自然资源部门要及时开展地质灾害的监测、预报和预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警，为应急处置工作提供突发事件技术支持。</w:t>
      </w:r>
    </w:p>
    <w:p>
      <w:pPr>
        <w:spacing w:before="266" w:line="225" w:lineRule="auto"/>
        <w:ind w:left="65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4"/>
          <w:sz w:val="32"/>
          <w:szCs w:val="32"/>
        </w:rPr>
        <w:t>6.10基本生活保障</w:t>
      </w:r>
    </w:p>
    <w:p>
      <w:pPr>
        <w:spacing w:before="282" w:line="370" w:lineRule="auto"/>
        <w:ind w:right="60" w:firstLine="6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3"/>
          <w:sz w:val="32"/>
          <w:szCs w:val="32"/>
        </w:rPr>
        <w:t>供水、供电、供气、生态环境等单位要制定应</w:t>
      </w:r>
      <w:r>
        <w:rPr>
          <w:rFonts w:ascii="仿宋" w:hAnsi="仿宋" w:eastAsia="仿宋" w:cs="仿宋"/>
          <w:spacing w:val="22"/>
          <w:sz w:val="32"/>
          <w:szCs w:val="32"/>
        </w:rPr>
        <w:t>急预案，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对废水、废气、固体废弃物等有害物质进行监</w:t>
      </w:r>
      <w:r>
        <w:rPr>
          <w:rFonts w:ascii="仿宋" w:hAnsi="仿宋" w:eastAsia="仿宋" w:cs="仿宋"/>
          <w:spacing w:val="17"/>
          <w:sz w:val="32"/>
          <w:szCs w:val="32"/>
        </w:rPr>
        <w:t>测和处理，确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2"/>
          <w:sz w:val="32"/>
          <w:szCs w:val="32"/>
        </w:rPr>
        <w:t>保应急状态下城市生命线和重要用户以及事发地的基本用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水、用电、用气安全。</w:t>
      </w:r>
    </w:p>
    <w:p>
      <w:pPr>
        <w:spacing w:before="280" w:line="381" w:lineRule="auto"/>
        <w:ind w:right="30" w:firstLine="6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应急、卫生健康等部门要会同事发地政府做好受灾群众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22"/>
          <w:sz w:val="32"/>
          <w:szCs w:val="32"/>
        </w:rPr>
        <w:t>的基本生活保障工作，确保灾区群众有饭吃、有干净水喝、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有衣穿、有住处、有病能得到及时医治。</w:t>
      </w:r>
    </w:p>
    <w:p>
      <w:pPr>
        <w:spacing w:before="263" w:line="227" w:lineRule="auto"/>
        <w:ind w:left="65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4"/>
          <w:sz w:val="32"/>
          <w:szCs w:val="32"/>
        </w:rPr>
        <w:t>6.11科技支撑保障</w:t>
      </w:r>
    </w:p>
    <w:p>
      <w:pPr>
        <w:spacing w:before="257" w:line="375" w:lineRule="auto"/>
        <w:ind w:firstLine="6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6"/>
          <w:sz w:val="32"/>
          <w:szCs w:val="32"/>
        </w:rPr>
        <w:t xml:space="preserve">县、乡镇(街道、开发区)政府及有关部门要要加强 </w:t>
      </w:r>
      <w:r>
        <w:rPr>
          <w:rFonts w:ascii="仿宋" w:hAnsi="仿宋" w:eastAsia="仿宋" w:cs="仿宋"/>
          <w:spacing w:val="19"/>
          <w:sz w:val="32"/>
          <w:szCs w:val="32"/>
        </w:rPr>
        <w:t>应急管理领域的科技创新，积极开展预防、监测、预警、应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急处置等方向的科学技术研究以及应急装备</w:t>
      </w:r>
      <w:r>
        <w:rPr>
          <w:rFonts w:ascii="仿宋" w:hAnsi="仿宋" w:eastAsia="仿宋" w:cs="仿宋"/>
          <w:spacing w:val="19"/>
          <w:sz w:val="32"/>
          <w:szCs w:val="32"/>
        </w:rPr>
        <w:t>的研发。鼓励和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4"/>
          <w:sz w:val="32"/>
          <w:szCs w:val="32"/>
        </w:rPr>
        <w:t>支持有条件的单位建设科技创新平台。强化科技</w:t>
      </w:r>
      <w:r>
        <w:rPr>
          <w:rFonts w:ascii="仿宋" w:hAnsi="仿宋" w:eastAsia="仿宋" w:cs="仿宋"/>
          <w:spacing w:val="23"/>
          <w:sz w:val="32"/>
          <w:szCs w:val="32"/>
        </w:rPr>
        <w:t>成果转化，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推广应用先进适用技术，不断增强应急工作的</w:t>
      </w:r>
      <w:r>
        <w:rPr>
          <w:rFonts w:ascii="仿宋" w:hAnsi="仿宋" w:eastAsia="仿宋" w:cs="仿宋"/>
          <w:spacing w:val="4"/>
          <w:sz w:val="32"/>
          <w:szCs w:val="32"/>
        </w:rPr>
        <w:t>科技保障能力。</w:t>
      </w:r>
    </w:p>
    <w:p>
      <w:pPr>
        <w:spacing w:before="290" w:line="386" w:lineRule="auto"/>
        <w:ind w:right="114" w:firstLine="6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0"/>
          <w:sz w:val="32"/>
          <w:szCs w:val="32"/>
        </w:rPr>
        <w:t>各级应急及有关部门要充分利用现有政府系统办公业务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资源和专业系统资源，按照国家相应标准，建立健全应急指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挥平台体系，完善突发事件预警信息发布系统，实现应急决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35" w:type="default"/>
          <w:pgSz w:w="11780" w:h="16720"/>
          <w:pgMar w:top="1421" w:right="1369" w:bottom="1570" w:left="1470" w:header="0" w:footer="1301" w:gutter="0"/>
          <w:cols w:space="720" w:num="1"/>
        </w:sectPr>
      </w:pPr>
    </w:p>
    <w:p>
      <w:pPr>
        <w:pStyle w:val="2"/>
        <w:spacing w:line="280" w:lineRule="auto"/>
      </w:pPr>
    </w:p>
    <w:p>
      <w:pPr>
        <w:pStyle w:val="2"/>
        <w:spacing w:line="280" w:lineRule="auto"/>
      </w:pPr>
    </w:p>
    <w:p>
      <w:pPr>
        <w:spacing w:before="104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策指挥互联互通、信息共享。</w:t>
      </w:r>
    </w:p>
    <w:p>
      <w:pPr>
        <w:spacing w:before="247" w:line="223" w:lineRule="auto"/>
        <w:ind w:left="66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"/>
          <w:sz w:val="32"/>
          <w:szCs w:val="32"/>
        </w:rPr>
        <w:t>6.12</w:t>
      </w:r>
      <w:r>
        <w:rPr>
          <w:rFonts w:ascii="楷体" w:hAnsi="楷体" w:eastAsia="楷体" w:cs="楷体"/>
          <w:spacing w:val="-1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"/>
          <w:sz w:val="32"/>
          <w:szCs w:val="32"/>
        </w:rPr>
        <w:t>区域协作保障</w:t>
      </w:r>
    </w:p>
    <w:p>
      <w:pPr>
        <w:spacing w:before="180" w:line="335" w:lineRule="auto"/>
        <w:ind w:right="4" w:firstLine="66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7"/>
          <w:sz w:val="32"/>
          <w:szCs w:val="32"/>
        </w:rPr>
        <w:t>县、乡镇(街道、开发区)政府及有关部门和单位要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加强应急管理区域协作，建立健全应急联动机制</w:t>
      </w:r>
      <w:r>
        <w:rPr>
          <w:rFonts w:ascii="仿宋" w:hAnsi="仿宋" w:eastAsia="仿宋" w:cs="仿宋"/>
          <w:spacing w:val="19"/>
          <w:sz w:val="32"/>
          <w:szCs w:val="32"/>
        </w:rPr>
        <w:t>、应急资源</w:t>
      </w:r>
    </w:p>
    <w:p>
      <w:pPr>
        <w:spacing w:before="1" w:line="221" w:lineRule="auto"/>
        <w:ind w:left="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区域共享机制。</w:t>
      </w:r>
    </w:p>
    <w:p>
      <w:pPr>
        <w:spacing w:before="213" w:line="222" w:lineRule="auto"/>
        <w:ind w:left="66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"/>
          <w:sz w:val="32"/>
          <w:szCs w:val="32"/>
        </w:rPr>
        <w:t>7</w:t>
      </w:r>
      <w:r>
        <w:rPr>
          <w:rFonts w:ascii="黑体" w:hAnsi="黑体" w:eastAsia="黑体" w:cs="黑体"/>
          <w:spacing w:val="-35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2"/>
          <w:sz w:val="32"/>
          <w:szCs w:val="32"/>
        </w:rPr>
        <w:t>预案管理</w:t>
      </w:r>
    </w:p>
    <w:p>
      <w:pPr>
        <w:spacing w:before="182" w:line="228" w:lineRule="auto"/>
        <w:ind w:left="66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24"/>
          <w:sz w:val="32"/>
          <w:szCs w:val="32"/>
        </w:rPr>
        <w:t>7.1预案编制</w:t>
      </w:r>
    </w:p>
    <w:p>
      <w:pPr>
        <w:spacing w:before="180" w:line="340" w:lineRule="auto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2"/>
          <w:sz w:val="32"/>
          <w:szCs w:val="32"/>
        </w:rPr>
        <w:t>(1)县、乡镇(街道、开发区)应急管理部门要会同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5"/>
          <w:sz w:val="32"/>
          <w:szCs w:val="32"/>
        </w:rPr>
        <w:t>有关部门(单位)针对本行政区域内突发事件历史情</w:t>
      </w:r>
      <w:r>
        <w:rPr>
          <w:rFonts w:ascii="仿宋" w:hAnsi="仿宋" w:eastAsia="仿宋" w:cs="仿宋"/>
          <w:spacing w:val="44"/>
          <w:sz w:val="32"/>
          <w:szCs w:val="32"/>
        </w:rPr>
        <w:t>况和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重大风险，制定本级总体应急预案、专项应急预案和部门应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6"/>
          <w:sz w:val="32"/>
          <w:szCs w:val="32"/>
        </w:rPr>
        <w:t>急预案的编制修订工作规划。县、乡镇(街道、开发区)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应急预案编制修订工作规划应报上级应急管</w:t>
      </w:r>
      <w:r>
        <w:rPr>
          <w:rFonts w:ascii="仿宋" w:hAnsi="仿宋" w:eastAsia="仿宋" w:cs="仿宋"/>
          <w:spacing w:val="16"/>
          <w:sz w:val="32"/>
          <w:szCs w:val="32"/>
        </w:rPr>
        <w:t>理部门备案。</w:t>
      </w:r>
    </w:p>
    <w:p>
      <w:pPr>
        <w:spacing w:before="215" w:line="341" w:lineRule="auto"/>
        <w:ind w:right="3" w:firstLine="7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8"/>
          <w:sz w:val="32"/>
          <w:szCs w:val="32"/>
        </w:rPr>
        <w:t>(2)编制专项应急预案和部门应急预案应当在风</w:t>
      </w:r>
      <w:r>
        <w:rPr>
          <w:rFonts w:ascii="仿宋" w:hAnsi="仿宋" w:eastAsia="仿宋" w:cs="仿宋"/>
          <w:spacing w:val="37"/>
          <w:sz w:val="32"/>
          <w:szCs w:val="32"/>
        </w:rPr>
        <w:t>险评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3"/>
          <w:sz w:val="32"/>
          <w:szCs w:val="32"/>
        </w:rPr>
        <w:t>估和应急资源调查的基础上进行，确保应急预案的可操作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3"/>
          <w:sz w:val="32"/>
          <w:szCs w:val="32"/>
        </w:rPr>
        <w:t>性。鼓励探索在印发前以情景构建的方式模拟突发事件场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景，检验应急预案各项措施的有效性。</w:t>
      </w:r>
    </w:p>
    <w:p>
      <w:pPr>
        <w:spacing w:before="214" w:line="340" w:lineRule="auto"/>
        <w:ind w:right="2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9"/>
          <w:sz w:val="32"/>
          <w:szCs w:val="32"/>
        </w:rPr>
        <w:t>(3)政府及其部门应急预案编制过程中应广泛听取有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关部门、单位和专家的意见。涉及其他单位职责的，应当书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面征求相关单位意见。必要时，向社会公开征求意见。基层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组织和单位应急预案在编制过程中应征求相关公民、法</w:t>
      </w:r>
      <w:r>
        <w:rPr>
          <w:rFonts w:ascii="仿宋" w:hAnsi="仿宋" w:eastAsia="仿宋" w:cs="仿宋"/>
          <w:spacing w:val="19"/>
          <w:sz w:val="32"/>
          <w:szCs w:val="32"/>
        </w:rPr>
        <w:t>人或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其他组织的意见。</w:t>
      </w:r>
    </w:p>
    <w:p>
      <w:pPr>
        <w:spacing w:before="217" w:line="223" w:lineRule="auto"/>
        <w:ind w:left="66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8"/>
          <w:sz w:val="32"/>
          <w:szCs w:val="32"/>
        </w:rPr>
        <w:t>7.2预案审批</w:t>
      </w:r>
    </w:p>
    <w:p>
      <w:pPr>
        <w:spacing w:line="223" w:lineRule="auto"/>
        <w:rPr>
          <w:rFonts w:ascii="楷体" w:hAnsi="楷体" w:eastAsia="楷体" w:cs="楷体"/>
          <w:sz w:val="32"/>
          <w:szCs w:val="32"/>
        </w:rPr>
        <w:sectPr>
          <w:footerReference r:id="rId36" w:type="default"/>
          <w:pgSz w:w="11660" w:h="16600"/>
          <w:pgMar w:top="1411" w:right="1308" w:bottom="1504" w:left="1509" w:header="0" w:footer="1187" w:gutter="0"/>
          <w:cols w:space="720" w:num="1"/>
        </w:sectPr>
      </w:pPr>
    </w:p>
    <w:p>
      <w:pPr>
        <w:pStyle w:val="2"/>
        <w:spacing w:line="284" w:lineRule="auto"/>
      </w:pPr>
    </w:p>
    <w:p>
      <w:pPr>
        <w:pStyle w:val="2"/>
        <w:spacing w:line="285" w:lineRule="auto"/>
      </w:pPr>
    </w:p>
    <w:p>
      <w:pPr>
        <w:spacing w:before="104" w:line="346" w:lineRule="auto"/>
        <w:ind w:right="66" w:firstLine="6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9"/>
          <w:sz w:val="32"/>
          <w:szCs w:val="32"/>
        </w:rPr>
        <w:t>(1)各级各类应急预案衔接遵循“下级服从上</w:t>
      </w:r>
      <w:r>
        <w:rPr>
          <w:rFonts w:ascii="仿宋" w:hAnsi="仿宋" w:eastAsia="仿宋" w:cs="仿宋"/>
          <w:spacing w:val="38"/>
          <w:sz w:val="32"/>
          <w:szCs w:val="32"/>
        </w:rPr>
        <w:t>级，专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3"/>
          <w:sz w:val="32"/>
          <w:szCs w:val="32"/>
        </w:rPr>
        <w:t>项、部门服从总体，预案之间不得相互矛盾”的原则。应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急管理部门综合协调各类应急预案衔接工作，承担本级专项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应急预案、部门应急预案备案工作。</w:t>
      </w:r>
    </w:p>
    <w:p>
      <w:pPr>
        <w:spacing w:before="250" w:line="352" w:lineRule="auto"/>
        <w:ind w:firstLine="6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9"/>
          <w:sz w:val="32"/>
          <w:szCs w:val="32"/>
        </w:rPr>
        <w:t>(2)总体应急预案由应急管理部门组织编制，按程序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2"/>
          <w:sz w:val="32"/>
          <w:szCs w:val="32"/>
        </w:rPr>
        <w:t>由本级政府常务会议审议后公布实施，并报上级政府备案，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抄送上级应急管理部门。</w:t>
      </w:r>
    </w:p>
    <w:p>
      <w:pPr>
        <w:spacing w:before="228" w:line="363" w:lineRule="auto"/>
        <w:ind w:right="65" w:firstLine="6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9"/>
          <w:sz w:val="32"/>
          <w:szCs w:val="32"/>
        </w:rPr>
        <w:t>(3)专项应急预案按职责分工由相应突发事件主要牵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头部门负责编制，按程序报请本级政府批准，以政府办公室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或专项指挥部名义印发实施，报上级相应部</w:t>
      </w:r>
      <w:r>
        <w:rPr>
          <w:rFonts w:ascii="仿宋" w:hAnsi="仿宋" w:eastAsia="仿宋" w:cs="仿宋"/>
          <w:spacing w:val="19"/>
          <w:sz w:val="32"/>
          <w:szCs w:val="32"/>
        </w:rPr>
        <w:t>门和本级应急管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理部门备案。</w:t>
      </w:r>
    </w:p>
    <w:p>
      <w:pPr>
        <w:spacing w:before="225" w:line="650" w:lineRule="exact"/>
        <w:ind w:right="8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8"/>
          <w:position w:val="24"/>
          <w:sz w:val="32"/>
          <w:szCs w:val="32"/>
        </w:rPr>
        <w:t>(4)部门应急预案由有关部门编制，经主要负责人批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准印发实施，报本级政府和上级相应部门备案。</w:t>
      </w:r>
    </w:p>
    <w:p>
      <w:pPr>
        <w:spacing w:before="215" w:line="649" w:lineRule="exact"/>
        <w:ind w:right="72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4"/>
          <w:position w:val="24"/>
          <w:sz w:val="32"/>
          <w:szCs w:val="32"/>
        </w:rPr>
        <w:t>(5)基层组织和单位应急预案要经基层组织或本单位主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要负责人签发，并按照有关法律法规要求向有关部门备案。</w:t>
      </w:r>
    </w:p>
    <w:p>
      <w:pPr>
        <w:spacing w:before="210" w:line="371" w:lineRule="auto"/>
        <w:ind w:right="47" w:firstLine="6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0"/>
          <w:sz w:val="32"/>
          <w:szCs w:val="32"/>
        </w:rPr>
        <w:t>(6)生产经营单位应急预案按有关法律法规编制和备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案。应急预案支撑性文件的审批程序由制定单位根据实际情</w:t>
      </w:r>
    </w:p>
    <w:p>
      <w:pPr>
        <w:spacing w:before="1" w:line="224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况确定。</w:t>
      </w:r>
    </w:p>
    <w:p>
      <w:pPr>
        <w:spacing w:before="206" w:line="228" w:lineRule="auto"/>
        <w:ind w:left="63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8"/>
          <w:sz w:val="32"/>
          <w:szCs w:val="32"/>
        </w:rPr>
        <w:t>7.3预案演练</w:t>
      </w:r>
    </w:p>
    <w:p>
      <w:pPr>
        <w:spacing w:before="243" w:line="633" w:lineRule="exact"/>
        <w:ind w:right="48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0"/>
          <w:position w:val="23"/>
          <w:sz w:val="32"/>
          <w:szCs w:val="32"/>
        </w:rPr>
        <w:t>(1)应急预案编制单位应当建立应急演练制度，根据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0"/>
          <w:sz w:val="32"/>
          <w:szCs w:val="32"/>
        </w:rPr>
        <w:t>实际情况采取实战演练、桌面推演等方式，组织开展人员广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37" w:type="default"/>
          <w:pgSz w:w="11810" w:h="16710"/>
          <w:pgMar w:top="1420" w:right="1430" w:bottom="1604" w:left="1480" w:header="0" w:footer="1287" w:gutter="0"/>
          <w:cols w:space="720" w:num="1"/>
        </w:sectPr>
      </w:pPr>
    </w:p>
    <w:p>
      <w:pPr>
        <w:pStyle w:val="2"/>
        <w:spacing w:line="267" w:lineRule="auto"/>
      </w:pPr>
    </w:p>
    <w:p>
      <w:pPr>
        <w:pStyle w:val="2"/>
        <w:spacing w:line="268" w:lineRule="auto"/>
      </w:pPr>
    </w:p>
    <w:p>
      <w:pPr>
        <w:spacing w:before="104" w:line="359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5"/>
          <w:sz w:val="32"/>
          <w:szCs w:val="32"/>
        </w:rPr>
        <w:t>泛参与、处置联动性强、形式多样、节约高效的应急演练。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5"/>
          <w:sz w:val="32"/>
          <w:szCs w:val="32"/>
        </w:rPr>
        <w:t>县级专项应急预案、部门应急预案每3年至少进行一次应急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25"/>
          <w:sz w:val="32"/>
          <w:szCs w:val="32"/>
        </w:rPr>
        <w:t>演练，生产安全事故类专项预案至少每2年进行一次应急演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练。如预案发生重大调整，需及时按照新的预案开展演练。</w:t>
      </w:r>
    </w:p>
    <w:p>
      <w:pPr>
        <w:spacing w:before="243" w:line="629" w:lineRule="exact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9"/>
          <w:position w:val="23"/>
          <w:sz w:val="32"/>
          <w:szCs w:val="32"/>
        </w:rPr>
        <w:t>(2)县级专项应急预案牵头部门要主动组织演</w:t>
      </w:r>
      <w:r>
        <w:rPr>
          <w:rFonts w:ascii="仿宋" w:hAnsi="仿宋" w:eastAsia="仿宋" w:cs="仿宋"/>
          <w:spacing w:val="38"/>
          <w:position w:val="23"/>
          <w:sz w:val="32"/>
          <w:szCs w:val="32"/>
        </w:rPr>
        <w:t>练，相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关部门和单位要积极配合参与。</w:t>
      </w:r>
    </w:p>
    <w:p>
      <w:pPr>
        <w:spacing w:before="218" w:line="363" w:lineRule="auto"/>
        <w:ind w:right="137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2"/>
          <w:sz w:val="32"/>
          <w:szCs w:val="32"/>
        </w:rPr>
        <w:t>(3)乡镇(街道、开发区)政府及其有关部门要结合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本地实际，有计划、有重点地组织有关部门对应急预案进行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演练，特别是对涉及领域多、需多方配合的应急预案要</w:t>
      </w:r>
      <w:r>
        <w:rPr>
          <w:rFonts w:ascii="仿宋" w:hAnsi="仿宋" w:eastAsia="仿宋" w:cs="仿宋"/>
          <w:spacing w:val="18"/>
          <w:sz w:val="32"/>
          <w:szCs w:val="32"/>
        </w:rPr>
        <w:t>开展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综合性演练。</w:t>
      </w:r>
    </w:p>
    <w:p>
      <w:pPr>
        <w:spacing w:before="214" w:line="363" w:lineRule="auto"/>
        <w:ind w:right="142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2"/>
          <w:sz w:val="32"/>
          <w:szCs w:val="32"/>
        </w:rPr>
        <w:t>(4)乡镇(街道、开发区)政府要组织开展必要的应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急演练。居民委员会、村民委员会、企业事业单位</w:t>
      </w:r>
      <w:r>
        <w:rPr>
          <w:rFonts w:ascii="仿宋" w:hAnsi="仿宋" w:eastAsia="仿宋" w:cs="仿宋"/>
          <w:spacing w:val="19"/>
          <w:sz w:val="32"/>
          <w:szCs w:val="32"/>
        </w:rPr>
        <w:t>也要结合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实际开展应急演练。</w:t>
      </w:r>
    </w:p>
    <w:p>
      <w:pPr>
        <w:spacing w:before="215" w:line="223" w:lineRule="auto"/>
        <w:ind w:left="66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7"/>
          <w:sz w:val="32"/>
          <w:szCs w:val="32"/>
        </w:rPr>
        <w:t>7.4预案评估与修订</w:t>
      </w:r>
    </w:p>
    <w:p>
      <w:pPr>
        <w:spacing w:before="240" w:line="220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7.4.1预案评估</w:t>
      </w:r>
    </w:p>
    <w:p>
      <w:pPr>
        <w:spacing w:before="227" w:line="365" w:lineRule="auto"/>
        <w:ind w:right="161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应急预案编制单位要建立定期评估制度，分析评价预案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内容的针对性、实用性和可操作性，实现应急预案的动态优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化和科学规范管理。</w:t>
      </w:r>
    </w:p>
    <w:p>
      <w:pPr>
        <w:spacing w:before="235" w:line="222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7.4.2预案修订</w:t>
      </w:r>
    </w:p>
    <w:p>
      <w:pPr>
        <w:spacing w:before="225" w:line="222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有下列情形之一的，应当及时修订应急预案：</w:t>
      </w:r>
    </w:p>
    <w:p>
      <w:pPr>
        <w:spacing w:before="233" w:line="222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0"/>
          <w:sz w:val="32"/>
          <w:szCs w:val="32"/>
        </w:rPr>
        <w:t>(1)有关法律、法规、规章、标准、上位预案中的有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38" w:type="default"/>
          <w:pgSz w:w="11660" w:h="16600"/>
          <w:pgMar w:top="1411" w:right="1170" w:bottom="1514" w:left="1509" w:header="0" w:footer="1197" w:gutter="0"/>
          <w:cols w:space="720" w:num="1"/>
        </w:sectPr>
      </w:pPr>
    </w:p>
    <w:p>
      <w:pPr>
        <w:pStyle w:val="2"/>
        <w:spacing w:line="296" w:lineRule="auto"/>
      </w:pPr>
    </w:p>
    <w:p>
      <w:pPr>
        <w:pStyle w:val="2"/>
        <w:spacing w:line="297" w:lineRule="auto"/>
      </w:pPr>
    </w:p>
    <w:p>
      <w:pPr>
        <w:spacing w:before="104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关规定发生变化的；</w:t>
      </w:r>
    </w:p>
    <w:p>
      <w:pPr>
        <w:spacing w:before="225" w:line="222" w:lineRule="auto"/>
        <w:ind w:left="7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2"/>
          <w:sz w:val="32"/>
          <w:szCs w:val="32"/>
        </w:rPr>
        <w:t>(2)应急指挥机构及职责发生重大调整的；</w:t>
      </w:r>
    </w:p>
    <w:p>
      <w:pPr>
        <w:spacing w:before="225" w:line="222" w:lineRule="auto"/>
        <w:ind w:left="7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6"/>
          <w:sz w:val="32"/>
          <w:szCs w:val="32"/>
        </w:rPr>
        <w:t>(3)面临的风险发生重大变化的；</w:t>
      </w:r>
    </w:p>
    <w:p>
      <w:pPr>
        <w:spacing w:before="245" w:line="222" w:lineRule="auto"/>
        <w:ind w:left="7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5"/>
          <w:sz w:val="32"/>
          <w:szCs w:val="32"/>
        </w:rPr>
        <w:t>(4)重要应急资源发生重大变化的；</w:t>
      </w:r>
    </w:p>
    <w:p>
      <w:pPr>
        <w:spacing w:before="222" w:line="222" w:lineRule="auto"/>
        <w:ind w:left="7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5"/>
          <w:sz w:val="32"/>
          <w:szCs w:val="32"/>
        </w:rPr>
        <w:t>(5)预案中的其他重要信息发生变化的；</w:t>
      </w:r>
    </w:p>
    <w:p>
      <w:pPr>
        <w:spacing w:before="242" w:line="219" w:lineRule="auto"/>
        <w:ind w:left="7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9"/>
          <w:sz w:val="32"/>
          <w:szCs w:val="32"/>
        </w:rPr>
        <w:t>(6)在突发事件实际应对和应急演练中发现问</w:t>
      </w:r>
      <w:r>
        <w:rPr>
          <w:rFonts w:ascii="仿宋" w:hAnsi="仿宋" w:eastAsia="仿宋" w:cs="仿宋"/>
          <w:spacing w:val="38"/>
          <w:sz w:val="32"/>
          <w:szCs w:val="32"/>
        </w:rPr>
        <w:t>题需要</w:t>
      </w:r>
    </w:p>
    <w:p>
      <w:pPr>
        <w:spacing w:before="235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做出重大调整的；</w:t>
      </w:r>
    </w:p>
    <w:p>
      <w:pPr>
        <w:spacing w:before="232" w:line="221" w:lineRule="auto"/>
        <w:ind w:left="7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5"/>
          <w:sz w:val="32"/>
          <w:szCs w:val="32"/>
        </w:rPr>
        <w:t>(7)应急预案编制单位认为应修订的其他情况。</w:t>
      </w:r>
    </w:p>
    <w:p>
      <w:pPr>
        <w:spacing w:before="247" w:line="620" w:lineRule="exact"/>
        <w:ind w:left="7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position w:val="22"/>
          <w:sz w:val="32"/>
          <w:szCs w:val="32"/>
        </w:rPr>
        <w:t>各级政府及部门、企事业单位、社会团体、公民等，可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以向有关预案编制单位提出修订建议。</w:t>
      </w:r>
    </w:p>
    <w:p>
      <w:pPr>
        <w:spacing w:before="221" w:line="229" w:lineRule="auto"/>
        <w:ind w:left="66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3"/>
          <w:sz w:val="32"/>
          <w:szCs w:val="32"/>
        </w:rPr>
        <w:t>7.5</w:t>
      </w:r>
      <w:r>
        <w:rPr>
          <w:rFonts w:ascii="楷体" w:hAnsi="楷体" w:eastAsia="楷体" w:cs="楷体"/>
          <w:spacing w:val="3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3"/>
          <w:sz w:val="32"/>
          <w:szCs w:val="32"/>
        </w:rPr>
        <w:t>宣传培训</w:t>
      </w:r>
    </w:p>
    <w:p>
      <w:pPr>
        <w:spacing w:before="217" w:line="358" w:lineRule="auto"/>
        <w:ind w:firstLine="71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8"/>
          <w:sz w:val="32"/>
          <w:szCs w:val="32"/>
        </w:rPr>
        <w:t xml:space="preserve">(1)应急管理、新闻宣传、融媒体、科工信等部门要 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通过图书、报刊、音像制品和电子出版物、广播、电视、网 </w:t>
      </w:r>
      <w:r>
        <w:rPr>
          <w:rFonts w:ascii="仿宋" w:hAnsi="仿宋" w:eastAsia="仿宋" w:cs="仿宋"/>
          <w:spacing w:val="26"/>
          <w:sz w:val="32"/>
          <w:szCs w:val="32"/>
        </w:rPr>
        <w:t>络、手机等，广泛宣传应急法律法规和预防、避险、自救、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6"/>
          <w:sz w:val="32"/>
          <w:szCs w:val="32"/>
        </w:rPr>
        <w:t>互救、减灾等知识，增强公众的忧患意识、社会责任意识、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1"/>
          <w:sz w:val="32"/>
          <w:szCs w:val="32"/>
        </w:rPr>
        <w:t>公共安全和风险防范意识，提高全社会的避险能力和自救互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救能力。</w:t>
      </w:r>
    </w:p>
    <w:p>
      <w:pPr>
        <w:spacing w:before="247" w:line="357" w:lineRule="auto"/>
        <w:ind w:right="126" w:firstLine="71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0"/>
          <w:sz w:val="32"/>
          <w:szCs w:val="32"/>
        </w:rPr>
        <w:t>(2)教育部门应当指导各级各类学校、幼儿园把应急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1"/>
          <w:sz w:val="32"/>
          <w:szCs w:val="32"/>
        </w:rPr>
        <w:t>知识教育纳入教学内容，对学生进行应急知识教育，培养学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1"/>
          <w:sz w:val="32"/>
          <w:szCs w:val="32"/>
        </w:rPr>
        <w:t>生的应急安全意识和自救互救能力，并对学校开展应急知识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教育工作进行指导和监督。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39" w:type="default"/>
          <w:pgSz w:w="11800" w:h="16710"/>
          <w:pgMar w:top="1420" w:right="1359" w:bottom="1594" w:left="1439" w:header="0" w:footer="1277" w:gutter="0"/>
          <w:cols w:space="720" w:num="1"/>
        </w:sectPr>
      </w:pPr>
    </w:p>
    <w:p>
      <w:pPr>
        <w:pStyle w:val="2"/>
        <w:spacing w:line="269" w:lineRule="auto"/>
      </w:pPr>
    </w:p>
    <w:p>
      <w:pPr>
        <w:pStyle w:val="2"/>
        <w:spacing w:line="270" w:lineRule="auto"/>
      </w:pPr>
    </w:p>
    <w:p>
      <w:pPr>
        <w:spacing w:before="104" w:line="358" w:lineRule="auto"/>
        <w:ind w:right="138" w:firstLine="66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1"/>
          <w:sz w:val="32"/>
          <w:szCs w:val="32"/>
        </w:rPr>
        <w:t>(3)县、乡镇(街道、开发区)政府及其有关部门要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建立健全突发事件应急管理培训制度，纳入干部教育培训体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系，针对本地区特点定期开展突发事件应急预案的宣传和教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育培训工作。新闻媒体应当开展突发事件预</w:t>
      </w:r>
      <w:r>
        <w:rPr>
          <w:rFonts w:ascii="仿宋" w:hAnsi="仿宋" w:eastAsia="仿宋" w:cs="仿宋"/>
          <w:spacing w:val="18"/>
          <w:sz w:val="32"/>
          <w:szCs w:val="32"/>
        </w:rPr>
        <w:t>防与应急、自救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与互救知识的公益宣传。企事业单位应当定期开展应急管理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法律法规、安全管理制度、安全操作规程以及应急</w:t>
      </w:r>
      <w:r>
        <w:rPr>
          <w:rFonts w:ascii="仿宋" w:hAnsi="仿宋" w:eastAsia="仿宋" w:cs="仿宋"/>
          <w:spacing w:val="18"/>
          <w:sz w:val="32"/>
          <w:szCs w:val="32"/>
        </w:rPr>
        <w:t>知识等方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面的教育与培训。</w:t>
      </w:r>
    </w:p>
    <w:p>
      <w:pPr>
        <w:spacing w:before="259" w:line="221" w:lineRule="auto"/>
        <w:ind w:left="67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8</w:t>
      </w:r>
      <w:r>
        <w:rPr>
          <w:rFonts w:ascii="黑体" w:hAnsi="黑体" w:eastAsia="黑体" w:cs="黑体"/>
          <w:spacing w:val="-2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责任奖惩</w:t>
      </w:r>
    </w:p>
    <w:p>
      <w:pPr>
        <w:spacing w:before="208" w:line="652" w:lineRule="exact"/>
        <w:ind w:left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9"/>
          <w:position w:val="25"/>
          <w:sz w:val="32"/>
          <w:szCs w:val="32"/>
        </w:rPr>
        <w:t>(1)根据有关规定，建立健全应急管理工作领导负责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制和责任追究制。</w:t>
      </w:r>
    </w:p>
    <w:p>
      <w:pPr>
        <w:spacing w:before="205" w:line="358" w:lineRule="auto"/>
        <w:ind w:right="140"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8"/>
          <w:sz w:val="32"/>
          <w:szCs w:val="32"/>
        </w:rPr>
        <w:t>(2)公民按照要求，参加应急救援工作或者协助维护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社会秩序期间，其在本单位的工资待遇和福利不变，对在突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发事件应对工作中做出突出贡献的先进集体和个人，按照国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家、省、市有关规定给予表扬或奖励。</w:t>
      </w:r>
    </w:p>
    <w:p>
      <w:pPr>
        <w:spacing w:before="236" w:line="363" w:lineRule="auto"/>
        <w:ind w:right="20"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4"/>
          <w:sz w:val="32"/>
          <w:szCs w:val="32"/>
        </w:rPr>
        <w:t>(3)对迟报、谎报、瞒报和漏报突发事件重要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情况，应 </w:t>
      </w:r>
      <w:r>
        <w:rPr>
          <w:rFonts w:ascii="仿宋" w:hAnsi="仿宋" w:eastAsia="仿宋" w:cs="仿宋"/>
          <w:spacing w:val="11"/>
          <w:sz w:val="32"/>
          <w:szCs w:val="32"/>
        </w:rPr>
        <w:t>急处置不力，或者应急管理工作中有其他失职、渎职行为的，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依照有关规定给予处分；构成犯罪的，依法追究</w:t>
      </w:r>
      <w:r>
        <w:rPr>
          <w:rFonts w:ascii="仿宋" w:hAnsi="仿宋" w:eastAsia="仿宋" w:cs="仿宋"/>
          <w:spacing w:val="3"/>
          <w:sz w:val="32"/>
          <w:szCs w:val="32"/>
        </w:rPr>
        <w:t>刑事责任。</w:t>
      </w:r>
    </w:p>
    <w:p>
      <w:pPr>
        <w:spacing w:before="251" w:line="222" w:lineRule="auto"/>
        <w:ind w:left="64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40"/>
          <w:sz w:val="32"/>
          <w:szCs w:val="32"/>
        </w:rPr>
        <w:t>9附则</w:t>
      </w:r>
    </w:p>
    <w:p>
      <w:pPr>
        <w:spacing w:before="159" w:line="352" w:lineRule="auto"/>
        <w:ind w:firstLine="66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6"/>
          <w:szCs w:val="36"/>
        </w:rPr>
        <w:t>(1)县、乡两级政府及其有关部门，群众自治组织，</w:t>
      </w:r>
      <w:r>
        <w:rPr>
          <w:rFonts w:ascii="仿宋" w:hAnsi="仿宋" w:eastAsia="仿宋" w:cs="仿宋"/>
          <w:spacing w:val="7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企事业单位等按本预案的规定履行职责，并制订、完善相应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的应急预案及其支撑性文件。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40" w:type="default"/>
          <w:pgSz w:w="11660" w:h="16600"/>
          <w:pgMar w:top="1411" w:right="1180" w:bottom="1504" w:left="1509" w:header="0" w:footer="1187" w:gutter="0"/>
          <w:cols w:space="720" w:num="1"/>
        </w:sectPr>
      </w:pPr>
    </w:p>
    <w:p>
      <w:pPr>
        <w:pStyle w:val="2"/>
        <w:spacing w:line="323" w:lineRule="auto"/>
      </w:pPr>
    </w:p>
    <w:p>
      <w:pPr>
        <w:pStyle w:val="2"/>
        <w:spacing w:line="323" w:lineRule="auto"/>
      </w:pPr>
    </w:p>
    <w:p>
      <w:pPr>
        <w:spacing w:before="98" w:line="595" w:lineRule="exact"/>
        <w:ind w:left="9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9"/>
          <w:position w:val="22"/>
          <w:sz w:val="30"/>
          <w:szCs w:val="30"/>
        </w:rPr>
        <w:t>(2)本预案自发布之日起实施。</w:t>
      </w:r>
    </w:p>
    <w:p>
      <w:pPr>
        <w:spacing w:line="218" w:lineRule="auto"/>
        <w:ind w:left="97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3"/>
          <w:sz w:val="30"/>
          <w:szCs w:val="30"/>
        </w:rPr>
        <w:t>10</w:t>
      </w:r>
      <w:r>
        <w:rPr>
          <w:rFonts w:ascii="宋体" w:hAnsi="宋体" w:eastAsia="宋体" w:cs="宋体"/>
          <w:spacing w:val="4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3"/>
          <w:sz w:val="30"/>
          <w:szCs w:val="30"/>
        </w:rPr>
        <w:t>附件</w:t>
      </w:r>
    </w:p>
    <w:p>
      <w:pPr>
        <w:spacing w:before="258" w:line="223" w:lineRule="auto"/>
        <w:ind w:left="97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22"/>
          <w:sz w:val="30"/>
          <w:szCs w:val="30"/>
        </w:rPr>
        <w:t>10.1 尉氏县应急组织体系</w:t>
      </w:r>
    </w:p>
    <w:p>
      <w:pPr>
        <w:spacing w:before="272" w:line="219" w:lineRule="auto"/>
        <w:ind w:left="4220"/>
        <w:rPr>
          <w:rFonts w:ascii="宋体" w:hAnsi="宋体" w:eastAsia="宋体" w:cs="宋体"/>
          <w:sz w:val="23"/>
          <w:szCs w:val="23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52705</wp:posOffset>
            </wp:positionV>
            <wp:extent cx="6019800" cy="70929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019783" cy="7092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4"/>
          <w:sz w:val="23"/>
          <w:szCs w:val="23"/>
        </w:rPr>
        <w:t>突发事件</w:t>
      </w:r>
    </w:p>
    <w:p>
      <w:pPr>
        <w:pStyle w:val="2"/>
        <w:spacing w:line="244" w:lineRule="auto"/>
      </w:pPr>
    </w:p>
    <w:p>
      <w:pPr>
        <w:pStyle w:val="2"/>
        <w:spacing w:line="245" w:lineRule="auto"/>
      </w:pPr>
    </w:p>
    <w:p>
      <w:pPr>
        <w:spacing w:before="74" w:line="228" w:lineRule="auto"/>
        <w:ind w:left="2759"/>
        <w:rPr>
          <w:rFonts w:ascii="宋体" w:hAnsi="宋体" w:eastAsia="宋体" w:cs="宋体"/>
          <w:sz w:val="23"/>
          <w:szCs w:val="23"/>
        </w:rPr>
      </w:pPr>
      <w:r>
        <w:pict>
          <v:shape id="_x0000_s1026" o:spid="_x0000_s1026" o:spt="202" type="#_x0000_t202" style="position:absolute;left:0pt;margin-left:39pt;margin-top:3.7pt;height:15.65pt;width:72.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19" w:lineRule="auto"/>
                    <w:ind w:left="20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spacing w:val="4"/>
                      <w:sz w:val="23"/>
                      <w:szCs w:val="23"/>
                    </w:rPr>
                    <w:t>市委、市政府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9"/>
          <w:sz w:val="23"/>
          <w:szCs w:val="23"/>
        </w:rPr>
        <w:t>监测、预警</w:t>
      </w:r>
      <w:r>
        <w:rPr>
          <w:rFonts w:ascii="宋体" w:hAnsi="宋体" w:eastAsia="宋体" w:cs="宋体"/>
          <w:spacing w:val="1"/>
          <w:sz w:val="23"/>
          <w:szCs w:val="23"/>
        </w:rPr>
        <w:t xml:space="preserve">              </w:t>
      </w:r>
      <w:r>
        <w:rPr>
          <w:rFonts w:ascii="宋体" w:hAnsi="宋体" w:eastAsia="宋体" w:cs="宋体"/>
          <w:spacing w:val="9"/>
          <w:sz w:val="23"/>
          <w:szCs w:val="23"/>
        </w:rPr>
        <w:t>突发事件</w:t>
      </w:r>
    </w:p>
    <w:p>
      <w:pPr>
        <w:spacing w:before="177" w:line="219" w:lineRule="auto"/>
        <w:ind w:left="746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先期处置</w:t>
      </w:r>
    </w:p>
    <w:p>
      <w:pPr>
        <w:pStyle w:val="2"/>
        <w:spacing w:line="250" w:lineRule="auto"/>
      </w:pPr>
    </w:p>
    <w:p>
      <w:pPr>
        <w:spacing w:before="75" w:line="219" w:lineRule="auto"/>
        <w:ind w:left="3599"/>
        <w:rPr>
          <w:rFonts w:ascii="宋体" w:hAnsi="宋体" w:eastAsia="宋体" w:cs="宋体"/>
          <w:sz w:val="23"/>
          <w:szCs w:val="23"/>
        </w:rPr>
      </w:pPr>
      <w:r>
        <w:pict>
          <v:shape id="_x0000_s1027" o:spid="_x0000_s1027" o:spt="202" type="#_x0000_t202" style="position:absolute;left:0pt;margin-left:37pt;margin-top:-3.75pt;height:42.7pt;width:76.5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19" w:lineRule="auto"/>
                    <w:ind w:left="69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23"/>
                      <w:szCs w:val="23"/>
                    </w:rPr>
                    <w:t>县委、县政府</w:t>
                  </w:r>
                </w:p>
                <w:p>
                  <w:pPr>
                    <w:spacing w:before="268" w:line="219" w:lineRule="auto"/>
                    <w:ind w:left="20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spacing w:val="18"/>
                      <w:sz w:val="23"/>
                      <w:szCs w:val="23"/>
                    </w:rPr>
                    <w:t>市应急管理局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16"/>
          <w:sz w:val="23"/>
          <w:szCs w:val="23"/>
        </w:rPr>
        <w:t>县应急救援总指挥部</w:t>
      </w:r>
    </w:p>
    <w:p>
      <w:pPr>
        <w:spacing w:before="107" w:line="219" w:lineRule="auto"/>
        <w:ind w:left="69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4"/>
          <w:sz w:val="23"/>
          <w:szCs w:val="23"/>
        </w:rPr>
        <w:t>基层组织、事发单位</w:t>
      </w:r>
    </w:p>
    <w:p>
      <w:pPr>
        <w:spacing w:before="246" w:line="219" w:lineRule="auto"/>
        <w:ind w:left="422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会商研判</w:t>
      </w:r>
    </w:p>
    <w:p>
      <w:pPr>
        <w:spacing w:before="202" w:line="233" w:lineRule="auto"/>
        <w:ind w:left="4680"/>
        <w:rPr>
          <w:rFonts w:ascii="仿宋" w:hAnsi="仿宋" w:eastAsia="仿宋" w:cs="仿宋"/>
          <w:sz w:val="14"/>
          <w:szCs w:val="14"/>
        </w:rPr>
      </w:pPr>
      <w:r>
        <w:rPr>
          <w:rFonts w:ascii="仿宋" w:hAnsi="仿宋" w:eastAsia="仿宋" w:cs="仿宋"/>
          <w:color w:val="150B18"/>
          <w:sz w:val="14"/>
          <w:szCs w:val="14"/>
        </w:rPr>
        <w:t>业</w:t>
      </w:r>
    </w:p>
    <w:p>
      <w:pPr>
        <w:spacing w:before="50" w:line="180" w:lineRule="auto"/>
        <w:ind w:left="401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5"/>
          <w:sz w:val="23"/>
          <w:szCs w:val="23"/>
        </w:rPr>
        <w:t>县专项指挥部</w:t>
      </w:r>
    </w:p>
    <w:p>
      <w:pPr>
        <w:spacing w:line="214" w:lineRule="auto"/>
        <w:ind w:left="36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(突发事件牵头部门)</w:t>
      </w:r>
    </w:p>
    <w:p>
      <w:pPr>
        <w:spacing w:before="56"/>
      </w:pPr>
    </w:p>
    <w:p>
      <w:pPr>
        <w:spacing w:before="55"/>
      </w:pPr>
    </w:p>
    <w:p>
      <w:pPr>
        <w:sectPr>
          <w:footerReference r:id="rId41" w:type="default"/>
          <w:pgSz w:w="11920" w:h="16800"/>
          <w:pgMar w:top="1428" w:right="1240" w:bottom="400" w:left="1199" w:header="0" w:footer="0" w:gutter="0"/>
          <w:cols w:equalWidth="0" w:num="1">
            <w:col w:w="9480"/>
          </w:cols>
        </w:sectPr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spacing w:before="75" w:line="220" w:lineRule="auto"/>
        <w:ind w:left="136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请求上级增援</w:t>
      </w: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before="75" w:line="220" w:lineRule="auto"/>
        <w:ind w:left="1640"/>
        <w:rPr>
          <w:rFonts w:ascii="宋体" w:hAnsi="宋体" w:eastAsia="宋体" w:cs="宋体"/>
          <w:sz w:val="23"/>
          <w:szCs w:val="23"/>
        </w:rPr>
      </w:pPr>
      <w:r>
        <w:pict>
          <v:shape id="_x0000_s1028" o:spid="_x0000_s1028" o:spt="202" type="#_x0000_t202" style="position:absolute;left:0pt;margin-left:167.5pt;margin-top:-5.2pt;height:15.75pt;width:12.7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sz w:val="23"/>
                      <w:szCs w:val="23"/>
                    </w:rPr>
                    <w:t>否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14"/>
          <w:sz w:val="23"/>
          <w:szCs w:val="23"/>
        </w:rPr>
        <w:t>扩大应急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4" w:line="220" w:lineRule="auto"/>
        <w:ind w:left="31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>启动预警</w:t>
      </w:r>
    </w:p>
    <w:p>
      <w:pPr>
        <w:pStyle w:val="2"/>
        <w:spacing w:line="416" w:lineRule="auto"/>
      </w:pPr>
    </w:p>
    <w:p>
      <w:pPr>
        <w:spacing w:before="76" w:line="219" w:lineRule="auto"/>
        <w:ind w:left="31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会商研判</w:t>
      </w:r>
    </w:p>
    <w:p>
      <w:pPr>
        <w:pStyle w:val="2"/>
        <w:spacing w:line="441" w:lineRule="auto"/>
      </w:pPr>
    </w:p>
    <w:p>
      <w:pPr>
        <w:spacing w:before="75" w:line="220" w:lineRule="auto"/>
        <w:ind w:left="31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>启动响应</w:t>
      </w:r>
    </w:p>
    <w:p>
      <w:pPr>
        <w:pStyle w:val="2"/>
        <w:spacing w:line="408" w:lineRule="auto"/>
      </w:pPr>
    </w:p>
    <w:p>
      <w:pPr>
        <w:spacing w:before="75" w:line="219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成立现场指挥部</w:t>
      </w:r>
    </w:p>
    <w:p>
      <w:pPr>
        <w:pStyle w:val="2"/>
        <w:spacing w:line="412" w:lineRule="auto"/>
      </w:pPr>
    </w:p>
    <w:p>
      <w:pPr>
        <w:spacing w:before="76" w:line="221" w:lineRule="auto"/>
        <w:ind w:left="31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>应急处置</w:t>
      </w:r>
    </w:p>
    <w:p>
      <w:pPr>
        <w:pStyle w:val="2"/>
        <w:spacing w:line="315" w:lineRule="auto"/>
      </w:pPr>
    </w:p>
    <w:p>
      <w:pPr>
        <w:spacing w:before="75" w:line="220" w:lineRule="auto"/>
        <w:ind w:left="31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事态控制</w:t>
      </w:r>
    </w:p>
    <w:p>
      <w:pPr>
        <w:spacing w:before="10" w:line="223" w:lineRule="auto"/>
        <w:ind w:left="829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color w:val="FFFFFF"/>
          <w:sz w:val="41"/>
          <w:szCs w:val="41"/>
        </w:rPr>
        <w:t>是</w:t>
      </w:r>
    </w:p>
    <w:p>
      <w:pPr>
        <w:spacing w:before="10" w:line="219" w:lineRule="auto"/>
        <w:ind w:left="31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应急结束</w:t>
      </w:r>
    </w:p>
    <w:p>
      <w:pPr>
        <w:pStyle w:val="2"/>
        <w:spacing w:line="420" w:lineRule="auto"/>
      </w:pPr>
    </w:p>
    <w:p>
      <w:pPr>
        <w:spacing w:before="75" w:line="220" w:lineRule="auto"/>
        <w:ind w:left="26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7"/>
          <w:sz w:val="23"/>
          <w:szCs w:val="23"/>
        </w:rPr>
        <w:t>恢复与重建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spacing w:before="75" w:line="221" w:lineRule="auto"/>
        <w:ind w:left="32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22"/>
          <w:sz w:val="23"/>
          <w:szCs w:val="23"/>
        </w:rPr>
        <w:t>、</w:t>
      </w:r>
      <w:r>
        <w:rPr>
          <w:rFonts w:ascii="Times New Roman" w:hAnsi="Times New Roman" w:eastAsia="Times New Roman" w:cs="Times New Roman"/>
          <w:spacing w:val="-22"/>
          <w:sz w:val="23"/>
          <w:szCs w:val="23"/>
        </w:rPr>
        <w:t>Ⅱ</w:t>
      </w:r>
      <w:r>
        <w:rPr>
          <w:rFonts w:ascii="宋体" w:hAnsi="宋体" w:eastAsia="宋体" w:cs="宋体"/>
          <w:spacing w:val="-22"/>
          <w:sz w:val="23"/>
          <w:szCs w:val="23"/>
        </w:rPr>
        <w:t>、</w:t>
      </w:r>
      <w:r>
        <w:rPr>
          <w:rFonts w:ascii="Times New Roman" w:hAnsi="Times New Roman" w:eastAsia="Times New Roman" w:cs="Times New Roman"/>
          <w:spacing w:val="-22"/>
          <w:sz w:val="23"/>
          <w:szCs w:val="23"/>
        </w:rPr>
        <w:t>Ⅲ</w:t>
      </w:r>
      <w:r>
        <w:rPr>
          <w:rFonts w:ascii="宋体" w:hAnsi="宋体" w:eastAsia="宋体" w:cs="宋体"/>
          <w:spacing w:val="-22"/>
          <w:sz w:val="23"/>
          <w:szCs w:val="23"/>
        </w:rPr>
        <w:t>、</w:t>
      </w:r>
      <w:r>
        <w:rPr>
          <w:rFonts w:ascii="Times New Roman" w:hAnsi="Times New Roman" w:eastAsia="Times New Roman" w:cs="Times New Roman"/>
          <w:spacing w:val="-22"/>
          <w:sz w:val="23"/>
          <w:szCs w:val="23"/>
        </w:rPr>
        <w:t>IV</w:t>
      </w:r>
      <w:r>
        <w:rPr>
          <w:rFonts w:ascii="宋体" w:hAnsi="宋体" w:eastAsia="宋体" w:cs="宋体"/>
          <w:spacing w:val="-22"/>
          <w:sz w:val="23"/>
          <w:szCs w:val="23"/>
        </w:rPr>
        <w:t>级应急响应</w:t>
      </w: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spacing w:before="75" w:line="220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善后处置</w:t>
      </w:r>
    </w:p>
    <w:p>
      <w:pPr>
        <w:spacing w:before="283" w:line="218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调查评估</w:t>
      </w:r>
    </w:p>
    <w:p>
      <w:pPr>
        <w:pStyle w:val="2"/>
        <w:spacing w:line="255" w:lineRule="auto"/>
      </w:pPr>
    </w:p>
    <w:p>
      <w:pPr>
        <w:spacing w:before="75" w:line="184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恢复重建</w:t>
      </w:r>
    </w:p>
    <w:p>
      <w:pPr>
        <w:spacing w:line="184" w:lineRule="auto"/>
        <w:rPr>
          <w:rFonts w:ascii="宋体" w:hAnsi="宋体" w:eastAsia="宋体" w:cs="宋体"/>
          <w:sz w:val="23"/>
          <w:szCs w:val="23"/>
        </w:rPr>
        <w:sectPr>
          <w:type w:val="continuous"/>
          <w:pgSz w:w="11920" w:h="16800"/>
          <w:pgMar w:top="1428" w:right="1240" w:bottom="400" w:left="1199" w:header="0" w:footer="0" w:gutter="0"/>
          <w:cols w:equalWidth="0" w:num="3">
            <w:col w:w="3810" w:space="100"/>
            <w:col w:w="2770" w:space="100"/>
            <w:col w:w="2700"/>
          </w:cols>
        </w:sectPr>
      </w:pPr>
    </w:p>
    <w:p>
      <w:pPr>
        <w:spacing w:before="330" w:line="208" w:lineRule="exact"/>
        <w:ind w:left="798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position w:val="-4"/>
          <w:sz w:val="30"/>
          <w:szCs w:val="30"/>
        </w:rPr>
        <w:t>—37—</w:t>
      </w:r>
    </w:p>
    <w:p>
      <w:pPr>
        <w:spacing w:line="208" w:lineRule="exact"/>
        <w:rPr>
          <w:rFonts w:ascii="宋体" w:hAnsi="宋体" w:eastAsia="宋体" w:cs="宋体"/>
          <w:sz w:val="30"/>
          <w:szCs w:val="30"/>
        </w:rPr>
        <w:sectPr>
          <w:type w:val="continuous"/>
          <w:pgSz w:w="11920" w:h="16800"/>
          <w:pgMar w:top="1428" w:right="1240" w:bottom="400" w:left="1199" w:header="0" w:footer="0" w:gutter="0"/>
          <w:cols w:equalWidth="0" w:num="1">
            <w:col w:w="9480"/>
          </w:cols>
        </w:sectPr>
      </w:pPr>
    </w:p>
    <w:p>
      <w:pPr>
        <w:pStyle w:val="2"/>
        <w:spacing w:line="303" w:lineRule="auto"/>
      </w:pPr>
      <w:r>
        <w:pict>
          <v:shape id="_x0000_s1029" o:spid="_x0000_s1029" o:spt="202" type="#_x0000_t202" style="position:absolute;left:0pt;margin-left:109.7pt;margin-top:102.15pt;height:22.1pt;width:256.1pt;mso-position-horizontal-relative:page;mso-position-vertical-relative:page;z-index:2516684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4" w:lineRule="auto"/>
                    <w:ind w:left="20"/>
                    <w:outlineLvl w:val="0"/>
                    <w:rPr>
                      <w:rFonts w:ascii="楷体" w:hAnsi="楷体" w:eastAsia="楷体" w:cs="楷体"/>
                      <w:sz w:val="33"/>
                      <w:szCs w:val="33"/>
                    </w:rPr>
                  </w:pPr>
                  <w:r>
                    <w:rPr>
                      <w:rFonts w:ascii="楷体" w:hAnsi="楷体" w:eastAsia="楷体" w:cs="楷体"/>
                      <w:b/>
                      <w:bCs/>
                      <w:spacing w:val="4"/>
                      <w:sz w:val="33"/>
                      <w:szCs w:val="33"/>
                    </w:rPr>
                    <w:t>10.2突发事件县级应急处置流程图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388pt;margin-top:209.95pt;height:15.7pt;width:85.55pt;mso-position-horizontal-relative:page;mso-position-vertical-relative:page;z-index:2516725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spacing w:val="8"/>
                      <w:sz w:val="23"/>
                      <w:szCs w:val="23"/>
                    </w:rPr>
                    <w:t>总指挥部办公室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187pt;margin-top:252.95pt;height:15.7pt;width:112.65pt;mso-position-horizontal-relative:page;mso-position-vertical-relative:page;z-index:2516705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spacing w:val="15"/>
                      <w:sz w:val="23"/>
                      <w:szCs w:val="23"/>
                    </w:rPr>
                    <w:t>县应急救援总指挥部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390.5pt;margin-top:249.5pt;height:54.65pt;width:97.05pt;mso-position-horizontal-relative:page;mso-position-vertical-relative:page;z-index:251666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329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spacing w:val="7"/>
                      <w:sz w:val="23"/>
                      <w:szCs w:val="23"/>
                    </w:rPr>
                    <w:t>成员单位</w:t>
                  </w:r>
                </w:p>
                <w:p>
                  <w:pPr>
                    <w:pStyle w:val="2"/>
                    <w:spacing w:line="427" w:lineRule="auto"/>
                  </w:pPr>
                </w:p>
                <w:p>
                  <w:pPr>
                    <w:spacing w:before="75" w:line="219" w:lineRule="auto"/>
                    <w:ind w:left="20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spacing w:val="6"/>
                      <w:sz w:val="23"/>
                      <w:szCs w:val="23"/>
                    </w:rPr>
                    <w:t>现场指挥部(视情)</w:t>
                  </w: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162.95pt;margin-top:320.95pt;height:32.1pt;width:162.05pt;mso-position-horizontal-relative:page;mso-position-vertical-relative:page;z-index:251667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980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spacing w:val="10"/>
                      <w:sz w:val="23"/>
                      <w:szCs w:val="23"/>
                    </w:rPr>
                    <w:t>专项指挥部</w:t>
                  </w:r>
                </w:p>
                <w:p>
                  <w:pPr>
                    <w:spacing w:before="55" w:line="219" w:lineRule="auto"/>
                    <w:ind w:left="20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spacing w:val="15"/>
                      <w:sz w:val="23"/>
                      <w:szCs w:val="23"/>
                    </w:rPr>
                    <w:t>(突发事件应急处置牵头部门)</w:t>
                  </w: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119.5pt;margin-top:422pt;height:36.75pt;width:263.15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7" w:lineRule="auto"/>
                    <w:ind w:left="20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sz w:val="23"/>
                      <w:szCs w:val="23"/>
                    </w:rPr>
                    <w:t>办事机构</w:t>
                  </w:r>
                  <w:r>
                    <w:rPr>
                      <w:rFonts w:ascii="宋体" w:hAnsi="宋体" w:eastAsia="宋体" w:cs="宋体"/>
                      <w:spacing w:val="4"/>
                      <w:sz w:val="23"/>
                      <w:szCs w:val="23"/>
                    </w:rPr>
                    <w:t xml:space="preserve">         </w:t>
                  </w:r>
                  <w:r>
                    <w:rPr>
                      <w:rFonts w:ascii="宋体" w:hAnsi="宋体" w:eastAsia="宋体" w:cs="宋体"/>
                      <w:spacing w:val="9"/>
                      <w:position w:val="1"/>
                      <w:sz w:val="23"/>
                      <w:szCs w:val="23"/>
                    </w:rPr>
                    <w:t>成员单位</w:t>
                  </w:r>
                  <w:r>
                    <w:rPr>
                      <w:rFonts w:ascii="宋体" w:hAnsi="宋体" w:eastAsia="宋体" w:cs="宋体"/>
                      <w:position w:val="1"/>
                      <w:sz w:val="23"/>
                      <w:szCs w:val="23"/>
                    </w:rPr>
                    <w:t xml:space="preserve">         </w:t>
                  </w:r>
                  <w:r>
                    <w:rPr>
                      <w:rFonts w:ascii="宋体" w:hAnsi="宋体" w:eastAsia="宋体" w:cs="宋体"/>
                      <w:spacing w:val="9"/>
                      <w:position w:val="-1"/>
                      <w:sz w:val="23"/>
                      <w:szCs w:val="23"/>
                    </w:rPr>
                    <w:t>现场指挥部</w:t>
                  </w:r>
                </w:p>
                <w:p>
                  <w:pPr>
                    <w:spacing w:before="117" w:line="220" w:lineRule="auto"/>
                    <w:ind w:left="4210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spacing w:val="-9"/>
                      <w:sz w:val="23"/>
                      <w:szCs w:val="23"/>
                    </w:rPr>
                    <w:t>(工作组)</w:t>
                  </w: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81.5pt;margin-top:755.3pt;height:16.4pt;width:45.1pt;mso-position-horizontal-relative:page;mso-position-vertical-relative:page;z-index:2516736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3" w:lineRule="auto"/>
                    <w:ind w:left="20"/>
                    <w:rPr>
                      <w:rFonts w:ascii="宋体" w:hAnsi="宋体" w:eastAsia="宋体" w:cs="宋体"/>
                      <w:sz w:val="29"/>
                      <w:szCs w:val="29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29"/>
                      <w:szCs w:val="29"/>
                    </w:rPr>
                    <w:t>—38—</w:t>
                  </w:r>
                </w:p>
              </w:txbxContent>
            </v:textbox>
          </v:shape>
        </w:pict>
      </w:r>
    </w:p>
    <w:p>
      <w:pPr>
        <w:spacing w:before="77" w:line="222" w:lineRule="exact"/>
        <w:ind w:left="8473"/>
        <w:rPr>
          <w:rFonts w:ascii="宋体" w:hAnsi="宋体" w:eastAsia="宋体" w:cs="宋体"/>
          <w:sz w:val="23"/>
          <w:szCs w:val="23"/>
        </w:rPr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-5757545</wp:posOffset>
            </wp:positionH>
            <wp:positionV relativeFrom="paragraph">
              <wp:posOffset>1038860</wp:posOffset>
            </wp:positionV>
            <wp:extent cx="5956300" cy="62166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956302" cy="621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6" o:spid="_x0000_s1036" o:spt="202" type="#_x0000_t202" style="position:absolute;left:0pt;margin-left:-21.45pt;margin-top:485.2pt;height:13.5pt;width:24.65pt;z-index:2516746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73" w:lineRule="auto"/>
                    <w:ind w:left="20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sz w:val="23"/>
                      <w:szCs w:val="23"/>
                    </w:rPr>
                    <w:t>会</w:t>
                  </w:r>
                </w:p>
                <w:p>
                  <w:pPr>
                    <w:spacing w:before="18" w:line="165" w:lineRule="auto"/>
                    <w:ind w:left="20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sz w:val="23"/>
                      <w:szCs w:val="23"/>
                    </w:rPr>
                    <w:t>员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29"/>
          <w:w w:val="80"/>
          <w:position w:val="-5"/>
          <w:sz w:val="23"/>
          <w:szCs w:val="23"/>
        </w:rPr>
        <w:t>、</w:t>
      </w:r>
      <w:r>
        <w:rPr>
          <w:rFonts w:ascii="宋体" w:hAnsi="宋体" w:eastAsia="宋体" w:cs="宋体"/>
          <w:spacing w:val="-15"/>
          <w:position w:val="-5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29"/>
          <w:w w:val="80"/>
          <w:position w:val="-1"/>
          <w:sz w:val="23"/>
          <w:szCs w:val="23"/>
        </w:rPr>
        <w:t>会</w:t>
      </w:r>
    </w:p>
    <w:p>
      <w:pPr>
        <w:spacing w:before="8" w:line="196" w:lineRule="auto"/>
        <w:ind w:left="8004"/>
        <w:rPr>
          <w:rFonts w:ascii="宋体" w:hAnsi="宋体" w:eastAsia="宋体" w:cs="宋体"/>
          <w:sz w:val="23"/>
          <w:szCs w:val="23"/>
        </w:rPr>
      </w:pPr>
      <w:r>
        <w:pict>
          <v:shape id="_x0000_s1037" o:spid="_x0000_s1037" o:spt="202" type="#_x0000_t202" style="position:absolute;left:0pt;margin-left:-38.1pt;margin-top:399.2pt;height:99.5pt;width:13.8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235" w:lineRule="exact"/>
                    <w:ind w:left="20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spacing w:val="28"/>
                      <w:position w:val="1"/>
                      <w:sz w:val="23"/>
                      <w:szCs w:val="23"/>
                    </w:rPr>
                    <w:t>镇</w:t>
                  </w:r>
                  <w:r>
                    <w:rPr>
                      <w:rFonts w:ascii="宋体" w:hAnsi="宋体" w:eastAsia="宋体" w:cs="宋体"/>
                      <w:spacing w:val="-23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28"/>
                      <w:position w:val="1"/>
                      <w:sz w:val="23"/>
                      <w:szCs w:val="23"/>
                    </w:rPr>
                    <w:t>办</w:t>
                  </w:r>
                  <w:r>
                    <w:rPr>
                      <w:rFonts w:ascii="宋体" w:hAnsi="宋体" w:eastAsia="宋体" w:cs="宋体"/>
                      <w:spacing w:val="-16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28"/>
                      <w:position w:val="1"/>
                      <w:sz w:val="23"/>
                      <w:szCs w:val="23"/>
                    </w:rPr>
                    <w:t>区</w:t>
                  </w:r>
                  <w:r>
                    <w:rPr>
                      <w:rFonts w:ascii="宋体" w:hAnsi="宋体" w:eastAsia="宋体" w:cs="宋体"/>
                      <w:spacing w:val="5"/>
                      <w:position w:val="1"/>
                      <w:sz w:val="23"/>
                      <w:szCs w:val="23"/>
                    </w:rPr>
                    <w:t xml:space="preserve">       </w:t>
                  </w:r>
                  <w:r>
                    <w:rPr>
                      <w:rFonts w:ascii="宋体" w:hAnsi="宋体" w:eastAsia="宋体" w:cs="宋体"/>
                      <w:spacing w:val="28"/>
                      <w:position w:val="-3"/>
                      <w:sz w:val="23"/>
                      <w:szCs w:val="23"/>
                    </w:rPr>
                    <w:t>)</w:t>
                  </w: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-29.75pt;margin-top:399.2pt;height:99.5pt;width:17.9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19" w:line="178" w:lineRule="auto"/>
                    <w:ind w:left="20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position w:val="2"/>
                      <w:sz w:val="23"/>
                      <w:szCs w:val="23"/>
                    </w:rPr>
                    <w:t>政</w:t>
                  </w:r>
                  <w:r>
                    <w:rPr>
                      <w:rFonts w:ascii="宋体" w:hAnsi="宋体" w:eastAsia="宋体" w:cs="宋体"/>
                      <w:spacing w:val="-22"/>
                      <w:position w:val="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"/>
                      <w:position w:val="2"/>
                      <w:sz w:val="23"/>
                      <w:szCs w:val="23"/>
                    </w:rPr>
                    <w:t>事</w:t>
                  </w:r>
                  <w:r>
                    <w:rPr>
                      <w:rFonts w:ascii="宋体" w:hAnsi="宋体" w:eastAsia="宋体" w:cs="宋体"/>
                      <w:spacing w:val="-16"/>
                      <w:position w:val="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"/>
                      <w:position w:val="2"/>
                      <w:sz w:val="23"/>
                      <w:szCs w:val="23"/>
                    </w:rPr>
                    <w:t>管</w:t>
                  </w:r>
                  <w:r>
                    <w:rPr>
                      <w:rFonts w:ascii="宋体" w:hAnsi="宋体" w:eastAsia="宋体" w:cs="宋体"/>
                      <w:spacing w:val="5"/>
                      <w:position w:val="2"/>
                      <w:sz w:val="23"/>
                      <w:szCs w:val="23"/>
                    </w:rPr>
                    <w:t xml:space="preserve">       </w:t>
                  </w:r>
                  <w:r>
                    <w:rPr>
                      <w:rFonts w:ascii="宋体" w:hAnsi="宋体" w:eastAsia="宋体" w:cs="宋体"/>
                      <w:spacing w:val="-1"/>
                      <w:position w:val="-7"/>
                      <w:sz w:val="23"/>
                      <w:szCs w:val="23"/>
                    </w:rPr>
                    <w:t>民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"/>
          <w:position w:val="2"/>
          <w:sz w:val="23"/>
          <w:szCs w:val="23"/>
        </w:rPr>
        <w:t>府</w:t>
      </w:r>
      <w:r>
        <w:rPr>
          <w:rFonts w:ascii="宋体" w:hAnsi="宋体" w:eastAsia="宋体" w:cs="宋体"/>
          <w:spacing w:val="-22"/>
          <w:position w:val="2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"/>
          <w:position w:val="2"/>
          <w:sz w:val="23"/>
          <w:szCs w:val="23"/>
        </w:rPr>
        <w:t>处</w:t>
      </w:r>
      <w:r>
        <w:rPr>
          <w:rFonts w:ascii="宋体" w:hAnsi="宋体" w:eastAsia="宋体" w:cs="宋体"/>
          <w:spacing w:val="-16"/>
          <w:position w:val="2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"/>
          <w:position w:val="2"/>
          <w:sz w:val="23"/>
          <w:szCs w:val="23"/>
        </w:rPr>
        <w:t>委</w:t>
      </w:r>
      <w:r>
        <w:rPr>
          <w:rFonts w:ascii="宋体" w:hAnsi="宋体" w:eastAsia="宋体" w:cs="宋体"/>
          <w:spacing w:val="5"/>
          <w:position w:val="2"/>
          <w:sz w:val="23"/>
          <w:szCs w:val="23"/>
        </w:rPr>
        <w:t xml:space="preserve">       </w:t>
      </w:r>
      <w:r>
        <w:rPr>
          <w:rFonts w:ascii="宋体" w:hAnsi="宋体" w:eastAsia="宋体" w:cs="宋体"/>
          <w:spacing w:val="-1"/>
          <w:position w:val="-8"/>
          <w:sz w:val="23"/>
          <w:szCs w:val="23"/>
        </w:rPr>
        <w:t>委</w:t>
      </w:r>
    </w:p>
    <w:p>
      <w:pPr>
        <w:pStyle w:val="2"/>
        <w:spacing w:line="296" w:lineRule="auto"/>
      </w:pPr>
    </w:p>
    <w:p>
      <w:pPr>
        <w:spacing w:before="77" w:line="181" w:lineRule="auto"/>
        <w:ind w:left="800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>乡</w:t>
      </w:r>
      <w:r>
        <w:rPr>
          <w:rFonts w:ascii="宋体" w:hAnsi="宋体" w:eastAsia="宋体" w:cs="宋体"/>
          <w:spacing w:val="-22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"/>
          <w:sz w:val="23"/>
          <w:szCs w:val="23"/>
        </w:rPr>
        <w:t>道</w:t>
      </w:r>
      <w:r>
        <w:rPr>
          <w:rFonts w:ascii="宋体" w:hAnsi="宋体" w:eastAsia="宋体" w:cs="宋体"/>
          <w:spacing w:val="-16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"/>
          <w:sz w:val="23"/>
          <w:szCs w:val="23"/>
        </w:rPr>
        <w:t>发</w:t>
      </w:r>
      <w:r>
        <w:rPr>
          <w:rFonts w:ascii="宋体" w:hAnsi="宋体" w:eastAsia="宋体" w:cs="宋体"/>
          <w:spacing w:val="5"/>
          <w:sz w:val="23"/>
          <w:szCs w:val="23"/>
        </w:rPr>
        <w:t xml:space="preserve">       </w:t>
      </w:r>
      <w:r>
        <w:rPr>
          <w:rFonts w:ascii="宋体" w:hAnsi="宋体" w:eastAsia="宋体" w:cs="宋体"/>
          <w:spacing w:val="-1"/>
          <w:position w:val="1"/>
          <w:sz w:val="23"/>
          <w:szCs w:val="23"/>
        </w:rPr>
        <w:t>居</w:t>
      </w:r>
    </w:p>
    <w:p>
      <w:pPr>
        <w:spacing w:before="1" w:line="172" w:lineRule="auto"/>
        <w:ind w:left="8325"/>
        <w:rPr>
          <w:sz w:val="23"/>
          <w:szCs w:val="23"/>
        </w:rPr>
      </w:pPr>
      <w:r>
        <w:rPr>
          <w:rFonts w:ascii="宋体" w:hAnsi="宋体" w:eastAsia="宋体" w:cs="宋体"/>
          <w:spacing w:val="-1"/>
          <w:position w:val="2"/>
          <w:sz w:val="23"/>
          <w:szCs w:val="23"/>
        </w:rPr>
        <w:t>街</w:t>
      </w:r>
      <w:r>
        <w:rPr>
          <w:rFonts w:ascii="宋体" w:hAnsi="宋体" w:eastAsia="宋体" w:cs="宋体"/>
          <w:spacing w:val="-15"/>
          <w:position w:val="2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"/>
          <w:position w:val="2"/>
          <w:sz w:val="23"/>
          <w:szCs w:val="23"/>
        </w:rPr>
        <w:t>开</w:t>
      </w:r>
      <w:r>
        <w:rPr>
          <w:rFonts w:ascii="宋体" w:hAnsi="宋体" w:eastAsia="宋体" w:cs="宋体"/>
          <w:spacing w:val="5"/>
          <w:position w:val="2"/>
          <w:sz w:val="23"/>
          <w:szCs w:val="23"/>
        </w:rPr>
        <w:t xml:space="preserve">       </w:t>
      </w:r>
      <w:r>
        <w:rPr>
          <w:position w:val="-17"/>
          <w:sz w:val="23"/>
          <w:szCs w:val="23"/>
        </w:rPr>
        <w:drawing>
          <wp:inline distT="0" distB="0" distL="0" distR="0">
            <wp:extent cx="217170" cy="14541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17749" cy="14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444" w:lineRule="auto"/>
      </w:pPr>
    </w:p>
    <w:p>
      <w:pPr>
        <w:spacing w:before="77" w:line="192" w:lineRule="auto"/>
        <w:ind w:left="8252"/>
        <w:rPr>
          <w:rFonts w:ascii="宋体" w:hAnsi="宋体" w:eastAsia="宋体" w:cs="宋体"/>
          <w:sz w:val="22"/>
          <w:szCs w:val="22"/>
        </w:rPr>
      </w:pPr>
      <w:r>
        <w:rPr>
          <w:rFonts w:ascii="幼圆" w:hAnsi="幼圆" w:eastAsia="幼圆" w:cs="幼圆"/>
          <w:color w:val="0E0A1E"/>
          <w:spacing w:val="3"/>
          <w:position w:val="2"/>
          <w:sz w:val="23"/>
          <w:szCs w:val="23"/>
        </w:rPr>
        <w:t>业</w:t>
      </w:r>
      <w:r>
        <w:rPr>
          <w:rFonts w:ascii="幼圆" w:hAnsi="幼圆" w:eastAsia="幼圆" w:cs="幼圆"/>
          <w:color w:val="0E0A1E"/>
          <w:spacing w:val="72"/>
          <w:position w:val="2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sz w:val="22"/>
          <w:szCs w:val="22"/>
        </w:rPr>
        <w:t>调</w:t>
      </w:r>
      <w:r>
        <w:rPr>
          <w:rFonts w:ascii="宋体" w:hAnsi="宋体" w:eastAsia="宋体" w:cs="宋体"/>
          <w:spacing w:val="9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3"/>
          <w:sz w:val="22"/>
          <w:szCs w:val="22"/>
        </w:rPr>
        <w:t>查</w:t>
      </w:r>
      <w:r>
        <w:rPr>
          <w:rFonts w:ascii="宋体" w:hAnsi="宋体" w:eastAsia="宋体" w:cs="宋体"/>
          <w:spacing w:val="9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3"/>
          <w:sz w:val="22"/>
          <w:szCs w:val="22"/>
        </w:rPr>
        <w:t>评</w:t>
      </w:r>
      <w:r>
        <w:rPr>
          <w:rFonts w:ascii="宋体" w:hAnsi="宋体" w:eastAsia="宋体" w:cs="宋体"/>
          <w:spacing w:val="9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3"/>
          <w:sz w:val="22"/>
          <w:szCs w:val="22"/>
        </w:rPr>
        <w:t>估</w:t>
      </w:r>
      <w:r>
        <w:rPr>
          <w:rFonts w:ascii="宋体" w:hAnsi="宋体" w:eastAsia="宋体" w:cs="宋体"/>
          <w:spacing w:val="9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3"/>
          <w:sz w:val="22"/>
          <w:szCs w:val="22"/>
        </w:rPr>
        <w:t>组</w:t>
      </w:r>
    </w:p>
    <w:p>
      <w:pPr>
        <w:pStyle w:val="2"/>
        <w:spacing w:line="293" w:lineRule="auto"/>
      </w:pPr>
    </w:p>
    <w:p>
      <w:pPr>
        <w:spacing w:before="75" w:line="217" w:lineRule="auto"/>
        <w:ind w:left="872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善</w:t>
      </w:r>
      <w:r>
        <w:rPr>
          <w:rFonts w:ascii="宋体" w:hAnsi="宋体" w:eastAsia="宋体" w:cs="宋体"/>
          <w:spacing w:val="92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>后</w:t>
      </w:r>
      <w:r>
        <w:rPr>
          <w:rFonts w:ascii="宋体" w:hAnsi="宋体" w:eastAsia="宋体" w:cs="宋体"/>
          <w:spacing w:val="92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>处</w:t>
      </w:r>
      <w:r>
        <w:rPr>
          <w:rFonts w:ascii="宋体" w:hAnsi="宋体" w:eastAsia="宋体" w:cs="宋体"/>
          <w:spacing w:val="92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>置</w:t>
      </w:r>
      <w:r>
        <w:rPr>
          <w:rFonts w:ascii="宋体" w:hAnsi="宋体" w:eastAsia="宋体" w:cs="宋体"/>
          <w:spacing w:val="92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>组</w:t>
      </w:r>
    </w:p>
    <w:p>
      <w:pPr>
        <w:pStyle w:val="2"/>
        <w:spacing w:line="301" w:lineRule="auto"/>
      </w:pPr>
    </w:p>
    <w:p>
      <w:pPr>
        <w:spacing w:before="74" w:line="216" w:lineRule="auto"/>
        <w:ind w:left="874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专</w:t>
      </w:r>
      <w:r>
        <w:rPr>
          <w:rFonts w:ascii="宋体" w:hAnsi="宋体" w:eastAsia="宋体" w:cs="宋体"/>
          <w:spacing w:val="86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>家</w:t>
      </w:r>
      <w:r>
        <w:rPr>
          <w:rFonts w:ascii="宋体" w:hAnsi="宋体" w:eastAsia="宋体" w:cs="宋体"/>
          <w:spacing w:val="86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>支</w:t>
      </w:r>
      <w:r>
        <w:rPr>
          <w:rFonts w:ascii="宋体" w:hAnsi="宋体" w:eastAsia="宋体" w:cs="宋体"/>
          <w:spacing w:val="87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>持</w:t>
      </w:r>
      <w:r>
        <w:rPr>
          <w:rFonts w:ascii="宋体" w:hAnsi="宋体" w:eastAsia="宋体" w:cs="宋体"/>
          <w:spacing w:val="87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>组</w:t>
      </w:r>
    </w:p>
    <w:p>
      <w:pPr>
        <w:pStyle w:val="2"/>
        <w:spacing w:line="292" w:lineRule="auto"/>
      </w:pPr>
    </w:p>
    <w:p>
      <w:pPr>
        <w:spacing w:before="73" w:line="217" w:lineRule="auto"/>
        <w:ind w:left="872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舆</w:t>
      </w:r>
      <w:r>
        <w:rPr>
          <w:rFonts w:ascii="宋体" w:hAnsi="宋体" w:eastAsia="宋体" w:cs="宋体"/>
          <w:spacing w:val="95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>情</w:t>
      </w:r>
      <w:r>
        <w:rPr>
          <w:rFonts w:ascii="宋体" w:hAnsi="宋体" w:eastAsia="宋体" w:cs="宋体"/>
          <w:spacing w:val="95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>引</w:t>
      </w:r>
      <w:r>
        <w:rPr>
          <w:rFonts w:ascii="宋体" w:hAnsi="宋体" w:eastAsia="宋体" w:cs="宋体"/>
          <w:spacing w:val="95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>导</w:t>
      </w:r>
      <w:r>
        <w:rPr>
          <w:rFonts w:ascii="宋体" w:hAnsi="宋体" w:eastAsia="宋体" w:cs="宋体"/>
          <w:spacing w:val="95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>组</w:t>
      </w:r>
    </w:p>
    <w:p>
      <w:pPr>
        <w:pStyle w:val="2"/>
        <w:spacing w:line="300" w:lineRule="auto"/>
      </w:pPr>
    </w:p>
    <w:p>
      <w:pPr>
        <w:spacing w:before="75" w:line="217" w:lineRule="auto"/>
        <w:ind w:left="872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医</w:t>
      </w:r>
      <w:r>
        <w:rPr>
          <w:rFonts w:ascii="宋体" w:hAnsi="宋体" w:eastAsia="宋体" w:cs="宋体"/>
          <w:spacing w:val="88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>疗</w:t>
      </w:r>
      <w:r>
        <w:rPr>
          <w:rFonts w:ascii="宋体" w:hAnsi="宋体" w:eastAsia="宋体" w:cs="宋体"/>
          <w:spacing w:val="88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>卫</w:t>
      </w:r>
      <w:r>
        <w:rPr>
          <w:rFonts w:ascii="宋体" w:hAnsi="宋体" w:eastAsia="宋体" w:cs="宋体"/>
          <w:spacing w:val="88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>生</w:t>
      </w:r>
      <w:r>
        <w:rPr>
          <w:rFonts w:ascii="宋体" w:hAnsi="宋体" w:eastAsia="宋体" w:cs="宋体"/>
          <w:spacing w:val="88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>组</w:t>
      </w:r>
    </w:p>
    <w:p>
      <w:pPr>
        <w:pStyle w:val="2"/>
        <w:spacing w:line="292" w:lineRule="auto"/>
      </w:pPr>
    </w:p>
    <w:p>
      <w:pPr>
        <w:spacing w:before="74" w:line="217" w:lineRule="auto"/>
        <w:ind w:left="872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交</w:t>
      </w:r>
      <w:r>
        <w:rPr>
          <w:rFonts w:ascii="宋体" w:hAnsi="宋体" w:eastAsia="宋体" w:cs="宋体"/>
          <w:spacing w:val="89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>通</w:t>
      </w:r>
      <w:r>
        <w:rPr>
          <w:rFonts w:ascii="宋体" w:hAnsi="宋体" w:eastAsia="宋体" w:cs="宋体"/>
          <w:spacing w:val="89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>治</w:t>
      </w:r>
      <w:r>
        <w:rPr>
          <w:rFonts w:ascii="宋体" w:hAnsi="宋体" w:eastAsia="宋体" w:cs="宋体"/>
          <w:spacing w:val="89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>安</w:t>
      </w:r>
      <w:r>
        <w:rPr>
          <w:rFonts w:ascii="宋体" w:hAnsi="宋体" w:eastAsia="宋体" w:cs="宋体"/>
          <w:spacing w:val="89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>组</w:t>
      </w:r>
    </w:p>
    <w:p>
      <w:pPr>
        <w:pStyle w:val="2"/>
        <w:spacing w:line="285" w:lineRule="auto"/>
      </w:pPr>
    </w:p>
    <w:p>
      <w:pPr>
        <w:spacing w:before="74" w:line="216" w:lineRule="auto"/>
        <w:ind w:left="874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52"/>
          <w:sz w:val="22"/>
          <w:szCs w:val="22"/>
        </w:rPr>
        <w:t>物资装备保障组</w:t>
      </w:r>
    </w:p>
    <w:p>
      <w:pPr>
        <w:pStyle w:val="2"/>
        <w:spacing w:line="311" w:lineRule="auto"/>
      </w:pPr>
    </w:p>
    <w:p>
      <w:pPr>
        <w:spacing w:before="75" w:line="216" w:lineRule="auto"/>
        <w:ind w:left="872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资</w:t>
      </w:r>
      <w:r>
        <w:rPr>
          <w:rFonts w:ascii="宋体" w:hAnsi="宋体" w:eastAsia="宋体" w:cs="宋体"/>
          <w:spacing w:val="89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>料</w:t>
      </w:r>
      <w:r>
        <w:rPr>
          <w:rFonts w:ascii="宋体" w:hAnsi="宋体" w:eastAsia="宋体" w:cs="宋体"/>
          <w:spacing w:val="89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>保</w:t>
      </w:r>
      <w:r>
        <w:rPr>
          <w:rFonts w:ascii="宋体" w:hAnsi="宋体" w:eastAsia="宋体" w:cs="宋体"/>
          <w:spacing w:val="89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>障</w:t>
      </w:r>
      <w:r>
        <w:rPr>
          <w:rFonts w:ascii="宋体" w:hAnsi="宋体" w:eastAsia="宋体" w:cs="宋体"/>
          <w:spacing w:val="89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>组</w:t>
      </w:r>
    </w:p>
    <w:p>
      <w:pPr>
        <w:pStyle w:val="2"/>
        <w:spacing w:line="302" w:lineRule="auto"/>
      </w:pPr>
    </w:p>
    <w:p>
      <w:pPr>
        <w:spacing w:before="73" w:line="216" w:lineRule="auto"/>
        <w:ind w:left="873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抢</w:t>
      </w:r>
      <w:r>
        <w:rPr>
          <w:rFonts w:ascii="宋体" w:hAnsi="宋体" w:eastAsia="宋体" w:cs="宋体"/>
          <w:spacing w:val="89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>险</w:t>
      </w:r>
      <w:r>
        <w:rPr>
          <w:rFonts w:ascii="宋体" w:hAnsi="宋体" w:eastAsia="宋体" w:cs="宋体"/>
          <w:spacing w:val="89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>救</w:t>
      </w:r>
      <w:r>
        <w:rPr>
          <w:rFonts w:ascii="宋体" w:hAnsi="宋体" w:eastAsia="宋体" w:cs="宋体"/>
          <w:spacing w:val="90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>援</w:t>
      </w:r>
      <w:r>
        <w:rPr>
          <w:rFonts w:ascii="宋体" w:hAnsi="宋体" w:eastAsia="宋体" w:cs="宋体"/>
          <w:spacing w:val="89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>组</w:t>
      </w:r>
    </w:p>
    <w:p>
      <w:pPr>
        <w:pStyle w:val="2"/>
        <w:spacing w:line="301" w:lineRule="auto"/>
      </w:pPr>
    </w:p>
    <w:p>
      <w:pPr>
        <w:spacing w:before="75" w:line="217" w:lineRule="auto"/>
        <w:ind w:left="875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监</w:t>
      </w:r>
      <w:r>
        <w:rPr>
          <w:rFonts w:ascii="宋体" w:hAnsi="宋体" w:eastAsia="宋体" w:cs="宋体"/>
          <w:spacing w:val="87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>测</w:t>
      </w:r>
      <w:r>
        <w:rPr>
          <w:rFonts w:ascii="宋体" w:hAnsi="宋体" w:eastAsia="宋体" w:cs="宋体"/>
          <w:spacing w:val="87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>预</w:t>
      </w:r>
      <w:r>
        <w:rPr>
          <w:rFonts w:ascii="宋体" w:hAnsi="宋体" w:eastAsia="宋体" w:cs="宋体"/>
          <w:spacing w:val="87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>警</w:t>
      </w:r>
      <w:r>
        <w:rPr>
          <w:rFonts w:ascii="宋体" w:hAnsi="宋体" w:eastAsia="宋体" w:cs="宋体"/>
          <w:spacing w:val="88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>组</w:t>
      </w:r>
    </w:p>
    <w:p>
      <w:pPr>
        <w:pStyle w:val="2"/>
        <w:spacing w:line="300" w:lineRule="auto"/>
      </w:pPr>
    </w:p>
    <w:p>
      <w:pPr>
        <w:spacing w:before="74" w:line="217" w:lineRule="auto"/>
        <w:ind w:left="870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综</w:t>
      </w:r>
      <w:r>
        <w:rPr>
          <w:rFonts w:ascii="宋体" w:hAnsi="宋体" w:eastAsia="宋体" w:cs="宋体"/>
          <w:spacing w:val="94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>合</w:t>
      </w:r>
      <w:r>
        <w:rPr>
          <w:rFonts w:ascii="宋体" w:hAnsi="宋体" w:eastAsia="宋体" w:cs="宋体"/>
          <w:spacing w:val="94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>协</w:t>
      </w:r>
      <w:r>
        <w:rPr>
          <w:rFonts w:ascii="宋体" w:hAnsi="宋体" w:eastAsia="宋体" w:cs="宋体"/>
          <w:spacing w:val="94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>调</w:t>
      </w:r>
      <w:r>
        <w:rPr>
          <w:rFonts w:ascii="宋体" w:hAnsi="宋体" w:eastAsia="宋体" w:cs="宋体"/>
          <w:spacing w:val="95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>组</w:t>
      </w:r>
    </w:p>
    <w:p>
      <w:pPr>
        <w:spacing w:line="217" w:lineRule="auto"/>
        <w:rPr>
          <w:rFonts w:ascii="宋体" w:hAnsi="宋体" w:eastAsia="宋体" w:cs="宋体"/>
          <w:sz w:val="22"/>
          <w:szCs w:val="22"/>
        </w:rPr>
        <w:sectPr>
          <w:pgSz w:w="11660" w:h="16600"/>
          <w:pgMar w:top="2063" w:right="940" w:bottom="400" w:left="0" w:header="0" w:footer="0" w:gutter="0"/>
          <w:cols w:space="720" w:num="1"/>
          <w:textDirection w:val="tbRl"/>
        </w:sectPr>
      </w:pPr>
    </w:p>
    <w:p>
      <w:pPr>
        <w:pStyle w:val="2"/>
        <w:spacing w:line="262" w:lineRule="auto"/>
      </w:pPr>
    </w:p>
    <w:p>
      <w:pPr>
        <w:pStyle w:val="2"/>
        <w:spacing w:line="263" w:lineRule="auto"/>
      </w:pPr>
    </w:p>
    <w:p>
      <w:pPr>
        <w:spacing w:before="104" w:line="608" w:lineRule="exact"/>
        <w:ind w:left="755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8"/>
          <w:position w:val="21"/>
          <w:sz w:val="32"/>
          <w:szCs w:val="32"/>
        </w:rPr>
        <w:t>10.3 突发事件应急预案类别、牵头部门</w:t>
      </w:r>
    </w:p>
    <w:p>
      <w:pPr>
        <w:spacing w:line="223" w:lineRule="auto"/>
        <w:ind w:left="76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8"/>
          <w:sz w:val="32"/>
          <w:szCs w:val="32"/>
        </w:rPr>
        <w:t>(1)自然灾害类专项应急预案</w:t>
      </w:r>
    </w:p>
    <w:p>
      <w:pPr>
        <w:spacing w:line="196" w:lineRule="exact"/>
      </w:pPr>
    </w:p>
    <w:tbl>
      <w:tblPr>
        <w:tblStyle w:val="5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4435"/>
        <w:gridCol w:w="37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84" w:type="dxa"/>
            <w:vAlign w:val="top"/>
          </w:tcPr>
          <w:p>
            <w:pPr>
              <w:pStyle w:val="6"/>
              <w:spacing w:before="175" w:line="221" w:lineRule="auto"/>
              <w:ind w:left="19"/>
            </w:pPr>
            <w:r>
              <w:rPr>
                <w:b/>
                <w:bCs/>
                <w:spacing w:val="2"/>
              </w:rPr>
              <w:t>序号</w:t>
            </w:r>
          </w:p>
        </w:tc>
        <w:tc>
          <w:tcPr>
            <w:tcW w:w="4435" w:type="dxa"/>
            <w:vAlign w:val="top"/>
          </w:tcPr>
          <w:p>
            <w:pPr>
              <w:pStyle w:val="6"/>
              <w:spacing w:before="173" w:line="219" w:lineRule="auto"/>
              <w:ind w:left="1575"/>
            </w:pPr>
            <w:r>
              <w:rPr>
                <w:b/>
                <w:bCs/>
              </w:rPr>
              <w:t>预案类别</w:t>
            </w:r>
          </w:p>
        </w:tc>
        <w:tc>
          <w:tcPr>
            <w:tcW w:w="3731" w:type="dxa"/>
            <w:vAlign w:val="top"/>
          </w:tcPr>
          <w:p>
            <w:pPr>
              <w:pStyle w:val="6"/>
              <w:spacing w:before="171" w:line="219" w:lineRule="auto"/>
              <w:ind w:left="1220"/>
            </w:pPr>
            <w:r>
              <w:rPr>
                <w:b/>
                <w:bCs/>
                <w:spacing w:val="3"/>
              </w:rPr>
              <w:t>牵头部门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84" w:type="dxa"/>
            <w:vAlign w:val="top"/>
          </w:tcPr>
          <w:p>
            <w:pPr>
              <w:pStyle w:val="6"/>
              <w:spacing w:before="264" w:line="184" w:lineRule="auto"/>
              <w:ind w:left="255"/>
            </w:pPr>
            <w:r>
              <w:t>1</w:t>
            </w:r>
          </w:p>
        </w:tc>
        <w:tc>
          <w:tcPr>
            <w:tcW w:w="4435" w:type="dxa"/>
            <w:vAlign w:val="top"/>
          </w:tcPr>
          <w:p>
            <w:pPr>
              <w:pStyle w:val="6"/>
              <w:spacing w:before="185" w:line="220" w:lineRule="auto"/>
              <w:ind w:left="1890"/>
            </w:pPr>
            <w:r>
              <w:rPr>
                <w:spacing w:val="8"/>
              </w:rPr>
              <w:t>防汛</w:t>
            </w:r>
          </w:p>
        </w:tc>
        <w:tc>
          <w:tcPr>
            <w:tcW w:w="3731" w:type="dxa"/>
            <w:vAlign w:val="top"/>
          </w:tcPr>
          <w:p>
            <w:pPr>
              <w:pStyle w:val="6"/>
              <w:spacing w:before="184" w:line="219" w:lineRule="auto"/>
              <w:ind w:left="895"/>
            </w:pPr>
            <w:r>
              <w:rPr>
                <w:spacing w:val="4"/>
              </w:rPr>
              <w:t>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84" w:type="dxa"/>
            <w:vAlign w:val="top"/>
          </w:tcPr>
          <w:p>
            <w:pPr>
              <w:pStyle w:val="6"/>
              <w:spacing w:before="257" w:line="183" w:lineRule="auto"/>
              <w:ind w:left="255"/>
            </w:pPr>
            <w:r>
              <w:t>2</w:t>
            </w:r>
          </w:p>
        </w:tc>
        <w:tc>
          <w:tcPr>
            <w:tcW w:w="4435" w:type="dxa"/>
            <w:vAlign w:val="top"/>
          </w:tcPr>
          <w:p>
            <w:pPr>
              <w:pStyle w:val="6"/>
              <w:spacing w:before="175" w:line="219" w:lineRule="auto"/>
              <w:ind w:left="1890"/>
            </w:pPr>
            <w:r>
              <w:rPr>
                <w:spacing w:val="8"/>
              </w:rPr>
              <w:t>抗旱</w:t>
            </w:r>
          </w:p>
        </w:tc>
        <w:tc>
          <w:tcPr>
            <w:tcW w:w="3731" w:type="dxa"/>
            <w:vAlign w:val="top"/>
          </w:tcPr>
          <w:p>
            <w:pPr>
              <w:pStyle w:val="6"/>
              <w:spacing w:before="175" w:line="219" w:lineRule="auto"/>
              <w:ind w:left="895"/>
            </w:pPr>
            <w:r>
              <w:rPr>
                <w:spacing w:val="4"/>
              </w:rPr>
              <w:t>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4" w:type="dxa"/>
            <w:vAlign w:val="top"/>
          </w:tcPr>
          <w:p>
            <w:pPr>
              <w:pStyle w:val="6"/>
              <w:spacing w:before="268" w:line="183" w:lineRule="auto"/>
              <w:ind w:left="255"/>
            </w:pPr>
            <w:r>
              <w:t>3</w:t>
            </w:r>
          </w:p>
        </w:tc>
        <w:tc>
          <w:tcPr>
            <w:tcW w:w="4435" w:type="dxa"/>
            <w:vAlign w:val="top"/>
          </w:tcPr>
          <w:p>
            <w:pPr>
              <w:pStyle w:val="6"/>
              <w:spacing w:before="186" w:line="219" w:lineRule="auto"/>
              <w:ind w:left="1570"/>
            </w:pPr>
            <w:r>
              <w:rPr>
                <w:spacing w:val="4"/>
              </w:rPr>
              <w:t>森林火灾</w:t>
            </w:r>
          </w:p>
        </w:tc>
        <w:tc>
          <w:tcPr>
            <w:tcW w:w="3731" w:type="dxa"/>
            <w:vAlign w:val="top"/>
          </w:tcPr>
          <w:p>
            <w:pPr>
              <w:pStyle w:val="6"/>
              <w:spacing w:before="186" w:line="219" w:lineRule="auto"/>
              <w:ind w:left="895"/>
            </w:pPr>
            <w:r>
              <w:rPr>
                <w:spacing w:val="4"/>
              </w:rPr>
              <w:t>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684" w:type="dxa"/>
            <w:vAlign w:val="top"/>
          </w:tcPr>
          <w:p>
            <w:pPr>
              <w:pStyle w:val="6"/>
              <w:spacing w:before="269" w:line="183" w:lineRule="auto"/>
              <w:ind w:left="255"/>
            </w:pPr>
            <w:r>
              <w:t>4</w:t>
            </w:r>
          </w:p>
        </w:tc>
        <w:tc>
          <w:tcPr>
            <w:tcW w:w="4435" w:type="dxa"/>
            <w:vAlign w:val="top"/>
          </w:tcPr>
          <w:p>
            <w:pPr>
              <w:pStyle w:val="6"/>
              <w:spacing w:before="187" w:line="219" w:lineRule="auto"/>
              <w:ind w:left="1251"/>
            </w:pPr>
            <w:r>
              <w:rPr>
                <w:spacing w:val="3"/>
              </w:rPr>
              <w:t>自然灾害救助</w:t>
            </w:r>
          </w:p>
        </w:tc>
        <w:tc>
          <w:tcPr>
            <w:tcW w:w="3731" w:type="dxa"/>
            <w:vAlign w:val="top"/>
          </w:tcPr>
          <w:p>
            <w:pPr>
              <w:pStyle w:val="6"/>
              <w:spacing w:before="187" w:line="219" w:lineRule="auto"/>
              <w:ind w:left="895"/>
            </w:pPr>
            <w:r>
              <w:rPr>
                <w:spacing w:val="4"/>
              </w:rPr>
              <w:t>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4" w:type="dxa"/>
            <w:vAlign w:val="top"/>
          </w:tcPr>
          <w:p>
            <w:pPr>
              <w:pStyle w:val="6"/>
              <w:spacing w:before="271" w:line="182" w:lineRule="auto"/>
              <w:ind w:left="255"/>
            </w:pPr>
            <w:r>
              <w:t>5</w:t>
            </w:r>
          </w:p>
        </w:tc>
        <w:tc>
          <w:tcPr>
            <w:tcW w:w="4435" w:type="dxa"/>
            <w:vAlign w:val="top"/>
          </w:tcPr>
          <w:p>
            <w:pPr>
              <w:pStyle w:val="6"/>
              <w:spacing w:before="188" w:line="220" w:lineRule="auto"/>
              <w:ind w:left="931"/>
            </w:pPr>
            <w:r>
              <w:rPr>
                <w:spacing w:val="2"/>
              </w:rPr>
              <w:t>低温雨雪冰冻灾害</w:t>
            </w:r>
          </w:p>
        </w:tc>
        <w:tc>
          <w:tcPr>
            <w:tcW w:w="3731" w:type="dxa"/>
            <w:vAlign w:val="top"/>
          </w:tcPr>
          <w:p>
            <w:pPr>
              <w:pStyle w:val="6"/>
              <w:spacing w:before="187" w:line="219" w:lineRule="auto"/>
              <w:ind w:left="895"/>
            </w:pPr>
            <w:r>
              <w:rPr>
                <w:spacing w:val="4"/>
              </w:rPr>
              <w:t>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84" w:type="dxa"/>
            <w:vAlign w:val="top"/>
          </w:tcPr>
          <w:p>
            <w:pPr>
              <w:pStyle w:val="6"/>
              <w:spacing w:before="260" w:line="183" w:lineRule="auto"/>
              <w:ind w:left="255"/>
            </w:pPr>
            <w:r>
              <w:t>6</w:t>
            </w:r>
          </w:p>
        </w:tc>
        <w:tc>
          <w:tcPr>
            <w:tcW w:w="4435" w:type="dxa"/>
            <w:vAlign w:val="top"/>
          </w:tcPr>
          <w:p>
            <w:pPr>
              <w:pStyle w:val="6"/>
              <w:spacing w:before="178" w:line="219" w:lineRule="auto"/>
              <w:ind w:left="1570"/>
            </w:pPr>
            <w:r>
              <w:rPr>
                <w:spacing w:val="5"/>
              </w:rPr>
              <w:t>气象灾害</w:t>
            </w:r>
          </w:p>
        </w:tc>
        <w:tc>
          <w:tcPr>
            <w:tcW w:w="3731" w:type="dxa"/>
            <w:vAlign w:val="top"/>
          </w:tcPr>
          <w:p>
            <w:pPr>
              <w:pStyle w:val="6"/>
              <w:spacing w:before="178" w:line="219" w:lineRule="auto"/>
              <w:ind w:left="1215"/>
            </w:pPr>
            <w:r>
              <w:rPr>
                <w:spacing w:val="7"/>
              </w:rPr>
              <w:t>县气象局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84" w:type="dxa"/>
            <w:vAlign w:val="top"/>
          </w:tcPr>
          <w:p>
            <w:pPr>
              <w:pStyle w:val="6"/>
              <w:spacing w:before="273" w:line="182" w:lineRule="auto"/>
              <w:ind w:left="255"/>
            </w:pPr>
            <w:r>
              <w:t>7</w:t>
            </w:r>
          </w:p>
        </w:tc>
        <w:tc>
          <w:tcPr>
            <w:tcW w:w="4435" w:type="dxa"/>
            <w:vAlign w:val="top"/>
          </w:tcPr>
          <w:p>
            <w:pPr>
              <w:pStyle w:val="6"/>
              <w:spacing w:before="190" w:line="220" w:lineRule="auto"/>
              <w:ind w:left="1890"/>
            </w:pPr>
            <w:r>
              <w:rPr>
                <w:spacing w:val="8"/>
              </w:rPr>
              <w:t>地震</w:t>
            </w:r>
          </w:p>
        </w:tc>
        <w:tc>
          <w:tcPr>
            <w:tcW w:w="3731" w:type="dxa"/>
            <w:vAlign w:val="top"/>
          </w:tcPr>
          <w:p>
            <w:pPr>
              <w:pStyle w:val="6"/>
              <w:spacing w:before="189" w:line="219" w:lineRule="auto"/>
              <w:ind w:left="895"/>
            </w:pPr>
            <w:r>
              <w:rPr>
                <w:spacing w:val="4"/>
              </w:rPr>
              <w:t>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84" w:type="dxa"/>
            <w:vAlign w:val="top"/>
          </w:tcPr>
          <w:p>
            <w:pPr>
              <w:pStyle w:val="6"/>
              <w:spacing w:before="262" w:line="183" w:lineRule="auto"/>
              <w:ind w:left="255"/>
            </w:pPr>
            <w:r>
              <w:t>8</w:t>
            </w:r>
          </w:p>
        </w:tc>
        <w:tc>
          <w:tcPr>
            <w:tcW w:w="4435" w:type="dxa"/>
            <w:vAlign w:val="top"/>
          </w:tcPr>
          <w:p>
            <w:pPr>
              <w:pStyle w:val="6"/>
              <w:spacing w:before="181" w:line="220" w:lineRule="auto"/>
              <w:ind w:left="1251"/>
            </w:pPr>
            <w:r>
              <w:rPr>
                <w:spacing w:val="3"/>
              </w:rPr>
              <w:t>突发地质灾害</w:t>
            </w:r>
          </w:p>
        </w:tc>
        <w:tc>
          <w:tcPr>
            <w:tcW w:w="3731" w:type="dxa"/>
            <w:vAlign w:val="top"/>
          </w:tcPr>
          <w:p>
            <w:pPr>
              <w:pStyle w:val="6"/>
              <w:spacing w:before="181" w:line="220" w:lineRule="auto"/>
              <w:ind w:left="895"/>
            </w:pPr>
            <w:r>
              <w:rPr>
                <w:spacing w:val="4"/>
              </w:rPr>
              <w:t>县自然资源局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4" w:type="dxa"/>
            <w:vAlign w:val="top"/>
          </w:tcPr>
          <w:p>
            <w:pPr>
              <w:pStyle w:val="6"/>
              <w:spacing w:before="273" w:line="183" w:lineRule="auto"/>
              <w:ind w:left="255"/>
            </w:pPr>
            <w:r>
              <w:t>9</w:t>
            </w:r>
          </w:p>
        </w:tc>
        <w:tc>
          <w:tcPr>
            <w:tcW w:w="4435" w:type="dxa"/>
            <w:vAlign w:val="top"/>
          </w:tcPr>
          <w:p>
            <w:pPr>
              <w:pStyle w:val="6"/>
              <w:spacing w:before="192" w:line="220" w:lineRule="auto"/>
              <w:ind w:left="611"/>
            </w:pPr>
            <w:r>
              <w:rPr>
                <w:spacing w:val="2"/>
              </w:rPr>
              <w:t>重大农业有害生物灾害</w:t>
            </w:r>
          </w:p>
        </w:tc>
        <w:tc>
          <w:tcPr>
            <w:tcW w:w="3731" w:type="dxa"/>
            <w:vAlign w:val="top"/>
          </w:tcPr>
          <w:p>
            <w:pPr>
              <w:pStyle w:val="6"/>
              <w:spacing w:before="189" w:line="219" w:lineRule="auto"/>
              <w:ind w:left="895"/>
            </w:pPr>
            <w:r>
              <w:rPr>
                <w:spacing w:val="4"/>
              </w:rPr>
              <w:t>县农业农村局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84" w:type="dxa"/>
            <w:vAlign w:val="top"/>
          </w:tcPr>
          <w:p>
            <w:pPr>
              <w:pStyle w:val="6"/>
              <w:spacing w:before="272" w:line="184" w:lineRule="auto"/>
              <w:ind w:left="174"/>
            </w:pPr>
            <w:r>
              <w:rPr>
                <w:spacing w:val="-10"/>
              </w:rPr>
              <w:t>10</w:t>
            </w:r>
          </w:p>
        </w:tc>
        <w:tc>
          <w:tcPr>
            <w:tcW w:w="4435" w:type="dxa"/>
            <w:vAlign w:val="top"/>
          </w:tcPr>
          <w:p>
            <w:pPr>
              <w:pStyle w:val="6"/>
              <w:spacing w:before="192" w:line="219" w:lineRule="auto"/>
              <w:ind w:left="611"/>
            </w:pPr>
            <w:r>
              <w:rPr>
                <w:spacing w:val="2"/>
              </w:rPr>
              <w:t>重大林业有害生物灾害</w:t>
            </w:r>
          </w:p>
        </w:tc>
        <w:tc>
          <w:tcPr>
            <w:tcW w:w="3731" w:type="dxa"/>
            <w:vAlign w:val="top"/>
          </w:tcPr>
          <w:p>
            <w:pPr>
              <w:pStyle w:val="6"/>
              <w:spacing w:before="192" w:line="219" w:lineRule="auto"/>
              <w:ind w:left="1055"/>
            </w:pPr>
            <w:r>
              <w:rPr>
                <w:spacing w:val="4"/>
              </w:rPr>
              <w:t>县林业中心</w:t>
            </w:r>
          </w:p>
        </w:tc>
      </w:tr>
    </w:tbl>
    <w:p>
      <w:pPr>
        <w:pStyle w:val="2"/>
      </w:pPr>
    </w:p>
    <w:p>
      <w:pPr>
        <w:sectPr>
          <w:footerReference r:id="rId42" w:type="default"/>
          <w:pgSz w:w="11620" w:h="16600"/>
          <w:pgMar w:top="1411" w:right="1355" w:bottom="1484" w:left="1404" w:header="0" w:footer="1167" w:gutter="0"/>
          <w:cols w:space="720" w:num="1"/>
        </w:sectPr>
      </w:pPr>
    </w:p>
    <w:p>
      <w:pPr>
        <w:pStyle w:val="2"/>
        <w:spacing w:line="287" w:lineRule="auto"/>
      </w:pPr>
    </w:p>
    <w:p>
      <w:pPr>
        <w:pStyle w:val="2"/>
        <w:spacing w:line="288" w:lineRule="auto"/>
      </w:pPr>
    </w:p>
    <w:p>
      <w:pPr>
        <w:spacing w:before="101" w:line="222" w:lineRule="auto"/>
        <w:ind w:left="7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7"/>
          <w:sz w:val="31"/>
          <w:szCs w:val="31"/>
        </w:rPr>
        <w:t>(2)事故灾难类专项应急预案</w:t>
      </w:r>
    </w:p>
    <w:p>
      <w:pPr>
        <w:spacing w:line="101" w:lineRule="exact"/>
      </w:pPr>
    </w:p>
    <w:tbl>
      <w:tblPr>
        <w:tblStyle w:val="5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4435"/>
        <w:gridCol w:w="37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185" w:line="221" w:lineRule="auto"/>
              <w:ind w:left="9"/>
            </w:pPr>
            <w:r>
              <w:rPr>
                <w:b/>
                <w:bCs/>
                <w:spacing w:val="1"/>
              </w:rPr>
              <w:t>序号</w:t>
            </w:r>
          </w:p>
        </w:tc>
        <w:tc>
          <w:tcPr>
            <w:tcW w:w="4435" w:type="dxa"/>
            <w:vAlign w:val="top"/>
          </w:tcPr>
          <w:p>
            <w:pPr>
              <w:pStyle w:val="6"/>
              <w:spacing w:before="183" w:line="219" w:lineRule="auto"/>
              <w:ind w:left="1575"/>
            </w:pPr>
            <w:r>
              <w:rPr>
                <w:b/>
                <w:bCs/>
              </w:rPr>
              <w:t>预案类别</w:t>
            </w:r>
          </w:p>
        </w:tc>
        <w:tc>
          <w:tcPr>
            <w:tcW w:w="3741" w:type="dxa"/>
            <w:vAlign w:val="top"/>
          </w:tcPr>
          <w:p>
            <w:pPr>
              <w:pStyle w:val="6"/>
              <w:spacing w:before="181" w:line="219" w:lineRule="auto"/>
              <w:ind w:left="1230"/>
            </w:pPr>
            <w:r>
              <w:rPr>
                <w:b/>
                <w:bCs/>
                <w:spacing w:val="3"/>
              </w:rPr>
              <w:t>牵头部门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54" w:line="184" w:lineRule="auto"/>
              <w:ind w:left="244"/>
            </w:pPr>
            <w:r>
              <w:t>1</w:t>
            </w:r>
          </w:p>
        </w:tc>
        <w:tc>
          <w:tcPr>
            <w:tcW w:w="4435" w:type="dxa"/>
            <w:vAlign w:val="top"/>
          </w:tcPr>
          <w:p>
            <w:pPr>
              <w:pStyle w:val="6"/>
              <w:spacing w:before="174" w:line="219" w:lineRule="auto"/>
              <w:ind w:left="1251"/>
            </w:pPr>
            <w:r>
              <w:rPr>
                <w:spacing w:val="2"/>
              </w:rPr>
              <w:t>生产安全事故</w:t>
            </w:r>
          </w:p>
        </w:tc>
        <w:tc>
          <w:tcPr>
            <w:tcW w:w="3741" w:type="dxa"/>
            <w:vAlign w:val="top"/>
          </w:tcPr>
          <w:p>
            <w:pPr>
              <w:pStyle w:val="6"/>
              <w:spacing w:before="174" w:line="219" w:lineRule="auto"/>
              <w:ind w:left="906"/>
            </w:pPr>
            <w:r>
              <w:rPr>
                <w:spacing w:val="4"/>
              </w:rPr>
              <w:t>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66" w:line="183" w:lineRule="auto"/>
              <w:ind w:left="244"/>
            </w:pPr>
            <w:r>
              <w:t>2</w:t>
            </w:r>
          </w:p>
        </w:tc>
        <w:tc>
          <w:tcPr>
            <w:tcW w:w="4435" w:type="dxa"/>
            <w:vAlign w:val="top"/>
          </w:tcPr>
          <w:p>
            <w:pPr>
              <w:pStyle w:val="6"/>
              <w:spacing w:before="184" w:line="219" w:lineRule="auto"/>
              <w:ind w:left="1571"/>
            </w:pPr>
            <w:r>
              <w:rPr>
                <w:spacing w:val="3"/>
              </w:rPr>
              <w:t>火灾事故</w:t>
            </w:r>
          </w:p>
        </w:tc>
        <w:tc>
          <w:tcPr>
            <w:tcW w:w="3741" w:type="dxa"/>
            <w:vAlign w:val="top"/>
          </w:tcPr>
          <w:p>
            <w:pPr>
              <w:pStyle w:val="6"/>
              <w:spacing w:before="184" w:line="219" w:lineRule="auto"/>
              <w:ind w:left="746"/>
            </w:pPr>
            <w:r>
              <w:rPr>
                <w:spacing w:val="2"/>
              </w:rPr>
              <w:t>县消防救援大队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66" w:line="183" w:lineRule="auto"/>
              <w:ind w:left="244"/>
            </w:pPr>
            <w:r>
              <w:t>3</w:t>
            </w:r>
          </w:p>
        </w:tc>
        <w:tc>
          <w:tcPr>
            <w:tcW w:w="4435" w:type="dxa"/>
            <w:vAlign w:val="top"/>
          </w:tcPr>
          <w:p>
            <w:pPr>
              <w:pStyle w:val="6"/>
              <w:spacing w:before="184" w:line="219" w:lineRule="auto"/>
              <w:ind w:left="1251"/>
            </w:pPr>
            <w:r>
              <w:rPr>
                <w:spacing w:val="2"/>
              </w:rPr>
              <w:t>道路交通事故</w:t>
            </w:r>
          </w:p>
        </w:tc>
        <w:tc>
          <w:tcPr>
            <w:tcW w:w="3741" w:type="dxa"/>
            <w:vAlign w:val="top"/>
          </w:tcPr>
          <w:p>
            <w:pPr>
              <w:pStyle w:val="6"/>
              <w:spacing w:before="185" w:line="221" w:lineRule="auto"/>
              <w:ind w:left="1226"/>
            </w:pPr>
            <w:r>
              <w:rPr>
                <w:spacing w:val="7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57" w:line="183" w:lineRule="auto"/>
              <w:ind w:left="244"/>
            </w:pPr>
            <w:r>
              <w:t>4</w:t>
            </w:r>
          </w:p>
        </w:tc>
        <w:tc>
          <w:tcPr>
            <w:tcW w:w="4435" w:type="dxa"/>
            <w:vAlign w:val="top"/>
          </w:tcPr>
          <w:p>
            <w:pPr>
              <w:pStyle w:val="6"/>
              <w:spacing w:before="175" w:line="219" w:lineRule="auto"/>
              <w:ind w:left="290"/>
            </w:pPr>
            <w:r>
              <w:rPr>
                <w:spacing w:val="1"/>
              </w:rPr>
              <w:t>公路水运工程生产安全事故</w:t>
            </w:r>
          </w:p>
        </w:tc>
        <w:tc>
          <w:tcPr>
            <w:tcW w:w="3741" w:type="dxa"/>
            <w:vAlign w:val="top"/>
          </w:tcPr>
          <w:p>
            <w:pPr>
              <w:pStyle w:val="6"/>
              <w:spacing w:before="175" w:line="219" w:lineRule="auto"/>
              <w:ind w:left="906"/>
            </w:pPr>
            <w:r>
              <w:rPr>
                <w:spacing w:val="4"/>
              </w:rPr>
              <w:t>县交通运输局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70" w:line="182" w:lineRule="auto"/>
              <w:ind w:left="244"/>
            </w:pPr>
            <w:r>
              <w:t>5</w:t>
            </w:r>
          </w:p>
        </w:tc>
        <w:tc>
          <w:tcPr>
            <w:tcW w:w="4435" w:type="dxa"/>
            <w:vAlign w:val="top"/>
          </w:tcPr>
          <w:p>
            <w:pPr>
              <w:pStyle w:val="6"/>
              <w:spacing w:before="187" w:line="220" w:lineRule="auto"/>
              <w:ind w:left="931"/>
            </w:pPr>
            <w:r>
              <w:rPr>
                <w:spacing w:val="1"/>
              </w:rPr>
              <w:t>房屋建筑工程事故</w:t>
            </w:r>
          </w:p>
        </w:tc>
        <w:tc>
          <w:tcPr>
            <w:tcW w:w="3741" w:type="dxa"/>
            <w:vAlign w:val="top"/>
          </w:tcPr>
          <w:p>
            <w:pPr>
              <w:pStyle w:val="6"/>
              <w:spacing w:before="187" w:line="221" w:lineRule="auto"/>
              <w:ind w:left="1226"/>
            </w:pPr>
            <w:r>
              <w:rPr>
                <w:spacing w:val="7"/>
              </w:rPr>
              <w:t>县住建局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58" w:line="183" w:lineRule="auto"/>
              <w:ind w:left="244"/>
            </w:pPr>
            <w:r>
              <w:t>6</w:t>
            </w:r>
          </w:p>
        </w:tc>
        <w:tc>
          <w:tcPr>
            <w:tcW w:w="4435" w:type="dxa"/>
            <w:vAlign w:val="top"/>
          </w:tcPr>
          <w:p>
            <w:pPr>
              <w:pStyle w:val="6"/>
              <w:spacing w:before="176" w:line="219" w:lineRule="auto"/>
              <w:ind w:left="931"/>
            </w:pPr>
            <w:r>
              <w:rPr>
                <w:spacing w:val="1"/>
              </w:rPr>
              <w:t>市政基础设施事故</w:t>
            </w:r>
          </w:p>
        </w:tc>
        <w:tc>
          <w:tcPr>
            <w:tcW w:w="3741" w:type="dxa"/>
            <w:vAlign w:val="top"/>
          </w:tcPr>
          <w:p>
            <w:pPr>
              <w:pStyle w:val="6"/>
              <w:spacing w:before="176" w:line="219" w:lineRule="auto"/>
              <w:ind w:left="1226"/>
            </w:pPr>
            <w:r>
              <w:rPr>
                <w:spacing w:val="7"/>
              </w:rPr>
              <w:t>县城管局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71" w:line="182" w:lineRule="auto"/>
              <w:ind w:left="244"/>
            </w:pPr>
            <w:r>
              <w:t>7</w:t>
            </w:r>
          </w:p>
        </w:tc>
        <w:tc>
          <w:tcPr>
            <w:tcW w:w="4435" w:type="dxa"/>
            <w:vAlign w:val="top"/>
          </w:tcPr>
          <w:p>
            <w:pPr>
              <w:pStyle w:val="6"/>
              <w:spacing w:before="185" w:line="219" w:lineRule="auto"/>
              <w:ind w:left="1251"/>
            </w:pPr>
            <w:r>
              <w:rPr>
                <w:spacing w:val="2"/>
              </w:rPr>
              <w:t>供水突发事件</w:t>
            </w:r>
          </w:p>
        </w:tc>
        <w:tc>
          <w:tcPr>
            <w:tcW w:w="3741" w:type="dxa"/>
            <w:vAlign w:val="top"/>
          </w:tcPr>
          <w:p>
            <w:pPr>
              <w:pStyle w:val="6"/>
              <w:spacing w:before="187" w:line="219" w:lineRule="auto"/>
              <w:ind w:left="1226"/>
            </w:pPr>
            <w:r>
              <w:rPr>
                <w:spacing w:val="7"/>
              </w:rPr>
              <w:t>县城管局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69" w:line="183" w:lineRule="auto"/>
              <w:ind w:left="244"/>
            </w:pPr>
            <w:r>
              <w:t>8</w:t>
            </w:r>
          </w:p>
        </w:tc>
        <w:tc>
          <w:tcPr>
            <w:tcW w:w="4435" w:type="dxa"/>
            <w:vAlign w:val="top"/>
          </w:tcPr>
          <w:p>
            <w:pPr>
              <w:pStyle w:val="6"/>
              <w:spacing w:before="188" w:line="220" w:lineRule="auto"/>
              <w:ind w:left="1571"/>
            </w:pPr>
            <w:r>
              <w:rPr>
                <w:spacing w:val="3"/>
              </w:rPr>
              <w:t>燃气事故</w:t>
            </w:r>
          </w:p>
        </w:tc>
        <w:tc>
          <w:tcPr>
            <w:tcW w:w="3741" w:type="dxa"/>
            <w:vAlign w:val="top"/>
          </w:tcPr>
          <w:p>
            <w:pPr>
              <w:pStyle w:val="6"/>
              <w:spacing w:before="187" w:line="219" w:lineRule="auto"/>
              <w:ind w:left="1226"/>
            </w:pPr>
            <w:r>
              <w:rPr>
                <w:spacing w:val="7"/>
              </w:rPr>
              <w:t>县城管局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60" w:line="183" w:lineRule="auto"/>
              <w:ind w:left="244"/>
            </w:pPr>
            <w:r>
              <w:t>9</w:t>
            </w:r>
          </w:p>
        </w:tc>
        <w:tc>
          <w:tcPr>
            <w:tcW w:w="4435" w:type="dxa"/>
            <w:vAlign w:val="top"/>
          </w:tcPr>
          <w:p>
            <w:pPr>
              <w:pStyle w:val="6"/>
              <w:spacing w:before="176" w:line="219" w:lineRule="auto"/>
              <w:ind w:left="1571"/>
            </w:pPr>
            <w:r>
              <w:rPr>
                <w:spacing w:val="3"/>
              </w:rPr>
              <w:t>供热事故</w:t>
            </w:r>
          </w:p>
        </w:tc>
        <w:tc>
          <w:tcPr>
            <w:tcW w:w="3741" w:type="dxa"/>
            <w:vAlign w:val="top"/>
          </w:tcPr>
          <w:p>
            <w:pPr>
              <w:pStyle w:val="6"/>
              <w:spacing w:before="178" w:line="219" w:lineRule="auto"/>
              <w:ind w:left="1226"/>
            </w:pPr>
            <w:r>
              <w:rPr>
                <w:spacing w:val="7"/>
              </w:rPr>
              <w:t>县城管局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68" w:line="184" w:lineRule="auto"/>
              <w:ind w:left="165"/>
            </w:pPr>
            <w:r>
              <w:rPr>
                <w:spacing w:val="-10"/>
              </w:rPr>
              <w:t>10</w:t>
            </w:r>
          </w:p>
        </w:tc>
        <w:tc>
          <w:tcPr>
            <w:tcW w:w="4435" w:type="dxa"/>
            <w:vAlign w:val="top"/>
          </w:tcPr>
          <w:p>
            <w:pPr>
              <w:pStyle w:val="6"/>
              <w:spacing w:before="188" w:line="219" w:lineRule="auto"/>
              <w:ind w:left="1090"/>
            </w:pPr>
            <w:r>
              <w:rPr>
                <w:spacing w:val="1"/>
              </w:rPr>
              <w:t>大面积停电事件</w:t>
            </w:r>
          </w:p>
        </w:tc>
        <w:tc>
          <w:tcPr>
            <w:tcW w:w="3741" w:type="dxa"/>
            <w:vAlign w:val="top"/>
          </w:tcPr>
          <w:p>
            <w:pPr>
              <w:pStyle w:val="6"/>
              <w:spacing w:before="188" w:line="219" w:lineRule="auto"/>
              <w:ind w:left="1226"/>
            </w:pPr>
            <w:r>
              <w:rPr>
                <w:spacing w:val="3"/>
              </w:rPr>
              <w:t>县发改委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68" w:line="184" w:lineRule="auto"/>
              <w:ind w:left="165"/>
            </w:pPr>
            <w:r>
              <w:rPr>
                <w:spacing w:val="-10"/>
              </w:rPr>
              <w:t>11</w:t>
            </w:r>
          </w:p>
        </w:tc>
        <w:tc>
          <w:tcPr>
            <w:tcW w:w="4435" w:type="dxa"/>
            <w:vAlign w:val="top"/>
          </w:tcPr>
          <w:p>
            <w:pPr>
              <w:pStyle w:val="6"/>
              <w:spacing w:before="188" w:line="219" w:lineRule="auto"/>
              <w:ind w:left="931"/>
            </w:pPr>
            <w:r>
              <w:rPr>
                <w:spacing w:val="1"/>
              </w:rPr>
              <w:t>长输油气管线事故</w:t>
            </w:r>
          </w:p>
        </w:tc>
        <w:tc>
          <w:tcPr>
            <w:tcW w:w="3741" w:type="dxa"/>
            <w:vAlign w:val="top"/>
          </w:tcPr>
          <w:p>
            <w:pPr>
              <w:pStyle w:val="6"/>
              <w:spacing w:before="188" w:line="219" w:lineRule="auto"/>
              <w:ind w:left="1226"/>
            </w:pPr>
            <w:r>
              <w:rPr>
                <w:spacing w:val="3"/>
              </w:rPr>
              <w:t>县发改委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69" w:line="184" w:lineRule="auto"/>
              <w:ind w:left="165"/>
            </w:pPr>
            <w:r>
              <w:rPr>
                <w:spacing w:val="-10"/>
              </w:rPr>
              <w:t>12</w:t>
            </w:r>
          </w:p>
        </w:tc>
        <w:tc>
          <w:tcPr>
            <w:tcW w:w="4435" w:type="dxa"/>
            <w:vAlign w:val="top"/>
          </w:tcPr>
          <w:p>
            <w:pPr>
              <w:pStyle w:val="6"/>
              <w:spacing w:before="189" w:line="219" w:lineRule="auto"/>
              <w:ind w:left="1251"/>
            </w:pPr>
            <w:r>
              <w:rPr>
                <w:spacing w:val="2"/>
              </w:rPr>
              <w:t>通信网络事故</w:t>
            </w:r>
          </w:p>
        </w:tc>
        <w:tc>
          <w:tcPr>
            <w:tcW w:w="3741" w:type="dxa"/>
            <w:vAlign w:val="top"/>
          </w:tcPr>
          <w:p>
            <w:pPr>
              <w:pStyle w:val="6"/>
              <w:spacing w:before="187" w:line="219" w:lineRule="auto"/>
              <w:ind w:left="1066"/>
            </w:pPr>
            <w:r>
              <w:rPr>
                <w:spacing w:val="5"/>
              </w:rPr>
              <w:t>县科工信局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71" w:line="184" w:lineRule="auto"/>
              <w:ind w:left="165"/>
            </w:pPr>
            <w:r>
              <w:rPr>
                <w:spacing w:val="-10"/>
              </w:rPr>
              <w:t>13</w:t>
            </w:r>
          </w:p>
        </w:tc>
        <w:tc>
          <w:tcPr>
            <w:tcW w:w="4435" w:type="dxa"/>
            <w:vAlign w:val="top"/>
          </w:tcPr>
          <w:p>
            <w:pPr>
              <w:pStyle w:val="6"/>
              <w:spacing w:before="190" w:line="219" w:lineRule="auto"/>
              <w:ind w:left="1251"/>
            </w:pPr>
            <w:r>
              <w:rPr>
                <w:spacing w:val="2"/>
              </w:rPr>
              <w:t>特种设备事故</w:t>
            </w:r>
          </w:p>
        </w:tc>
        <w:tc>
          <w:tcPr>
            <w:tcW w:w="3741" w:type="dxa"/>
            <w:vAlign w:val="top"/>
          </w:tcPr>
          <w:p>
            <w:pPr>
              <w:pStyle w:val="6"/>
              <w:spacing w:before="190" w:line="219" w:lineRule="auto"/>
              <w:ind w:left="585"/>
            </w:pPr>
            <w:r>
              <w:rPr>
                <w:spacing w:val="3"/>
              </w:rPr>
              <w:t>县市场监督管理局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60" w:line="184" w:lineRule="auto"/>
              <w:ind w:left="165"/>
            </w:pPr>
            <w:r>
              <w:rPr>
                <w:spacing w:val="-10"/>
              </w:rPr>
              <w:t>14</w:t>
            </w:r>
          </w:p>
        </w:tc>
        <w:tc>
          <w:tcPr>
            <w:tcW w:w="4435" w:type="dxa"/>
            <w:vAlign w:val="top"/>
          </w:tcPr>
          <w:p>
            <w:pPr>
              <w:pStyle w:val="6"/>
              <w:spacing w:before="181" w:line="220" w:lineRule="auto"/>
              <w:ind w:left="1731"/>
            </w:pPr>
            <w:r>
              <w:rPr>
                <w:spacing w:val="4"/>
              </w:rPr>
              <w:t>核事故</w:t>
            </w:r>
          </w:p>
        </w:tc>
        <w:tc>
          <w:tcPr>
            <w:tcW w:w="3741" w:type="dxa"/>
            <w:vAlign w:val="top"/>
          </w:tcPr>
          <w:p>
            <w:pPr>
              <w:pStyle w:val="6"/>
              <w:spacing w:before="181" w:line="220" w:lineRule="auto"/>
              <w:ind w:left="906"/>
            </w:pPr>
            <w:r>
              <w:rPr>
                <w:spacing w:val="4"/>
              </w:rPr>
              <w:t>县生态环境局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71" w:line="184" w:lineRule="auto"/>
              <w:ind w:left="165"/>
            </w:pPr>
            <w:r>
              <w:rPr>
                <w:spacing w:val="-10"/>
              </w:rPr>
              <w:t>15</w:t>
            </w:r>
          </w:p>
        </w:tc>
        <w:tc>
          <w:tcPr>
            <w:tcW w:w="4435" w:type="dxa"/>
            <w:vAlign w:val="top"/>
          </w:tcPr>
          <w:p>
            <w:pPr>
              <w:pStyle w:val="6"/>
              <w:spacing w:before="191" w:line="219" w:lineRule="auto"/>
              <w:ind w:left="1571"/>
            </w:pPr>
            <w:r>
              <w:rPr>
                <w:spacing w:val="3"/>
              </w:rPr>
              <w:t>辐射事故</w:t>
            </w:r>
          </w:p>
        </w:tc>
        <w:tc>
          <w:tcPr>
            <w:tcW w:w="3741" w:type="dxa"/>
            <w:vAlign w:val="top"/>
          </w:tcPr>
          <w:p>
            <w:pPr>
              <w:pStyle w:val="6"/>
              <w:spacing w:before="192" w:line="220" w:lineRule="auto"/>
              <w:ind w:left="906"/>
            </w:pPr>
            <w:r>
              <w:rPr>
                <w:spacing w:val="4"/>
              </w:rPr>
              <w:t>县生态环境局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72" w:line="184" w:lineRule="auto"/>
              <w:ind w:left="165"/>
            </w:pPr>
            <w:r>
              <w:rPr>
                <w:spacing w:val="-10"/>
              </w:rPr>
              <w:t>16</w:t>
            </w:r>
          </w:p>
        </w:tc>
        <w:tc>
          <w:tcPr>
            <w:tcW w:w="4435" w:type="dxa"/>
            <w:vAlign w:val="top"/>
          </w:tcPr>
          <w:p>
            <w:pPr>
              <w:pStyle w:val="6"/>
              <w:spacing w:before="192" w:line="219" w:lineRule="auto"/>
              <w:ind w:left="1090"/>
            </w:pPr>
            <w:r>
              <w:rPr>
                <w:spacing w:val="1"/>
              </w:rPr>
              <w:t>重污染天气事件</w:t>
            </w:r>
          </w:p>
        </w:tc>
        <w:tc>
          <w:tcPr>
            <w:tcW w:w="3741" w:type="dxa"/>
            <w:vAlign w:val="top"/>
          </w:tcPr>
          <w:p>
            <w:pPr>
              <w:pStyle w:val="6"/>
              <w:spacing w:before="193" w:line="220" w:lineRule="auto"/>
              <w:ind w:left="906"/>
            </w:pPr>
            <w:r>
              <w:rPr>
                <w:spacing w:val="4"/>
              </w:rPr>
              <w:t>县生态环境局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7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2" w:line="198" w:lineRule="auto"/>
              <w:ind w:left="275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17</w:t>
            </w:r>
          </w:p>
          <w:p>
            <w:pPr>
              <w:pStyle w:val="6"/>
              <w:spacing w:line="224" w:lineRule="auto"/>
              <w:ind w:left="275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1/</w:t>
            </w:r>
          </w:p>
        </w:tc>
        <w:tc>
          <w:tcPr>
            <w:tcW w:w="4435" w:type="dxa"/>
            <w:vAlign w:val="top"/>
          </w:tcPr>
          <w:p>
            <w:pPr>
              <w:pStyle w:val="6"/>
              <w:spacing w:before="182" w:line="219" w:lineRule="auto"/>
              <w:ind w:left="931"/>
            </w:pPr>
            <w:r>
              <w:rPr>
                <w:spacing w:val="1"/>
              </w:rPr>
              <w:t>突发生态环境事件</w:t>
            </w:r>
          </w:p>
        </w:tc>
        <w:tc>
          <w:tcPr>
            <w:tcW w:w="3741" w:type="dxa"/>
            <w:vAlign w:val="top"/>
          </w:tcPr>
          <w:p>
            <w:pPr>
              <w:pStyle w:val="6"/>
              <w:spacing w:before="183" w:line="220" w:lineRule="auto"/>
              <w:ind w:left="906"/>
            </w:pPr>
            <w:r>
              <w:rPr>
                <w:spacing w:val="4"/>
              </w:rPr>
              <w:t>县生态环境局</w:t>
            </w:r>
          </w:p>
        </w:tc>
      </w:tr>
    </w:tbl>
    <w:p>
      <w:pPr>
        <w:pStyle w:val="2"/>
      </w:pPr>
    </w:p>
    <w:p>
      <w:pPr>
        <w:sectPr>
          <w:footerReference r:id="rId43" w:type="default"/>
          <w:pgSz w:w="11660" w:h="16600"/>
          <w:pgMar w:top="1411" w:right="1294" w:bottom="1497" w:left="1504" w:header="0" w:footer="1189" w:gutter="0"/>
          <w:cols w:space="720" w:num="1"/>
        </w:sectPr>
      </w:pPr>
    </w:p>
    <w:p>
      <w:pPr>
        <w:pStyle w:val="2"/>
        <w:spacing w:line="271" w:lineRule="auto"/>
      </w:pPr>
      <w:r>
        <w:pict>
          <v:shape id="_x0000_s1039" o:spid="_x0000_s1039" o:spt="202" type="#_x0000_t202" style="position:absolute;left:0pt;margin-left:9.95pt;margin-top:655.25pt;height:8.05pt;width:4.3pt;mso-position-horizontal-relative:page;mso-position-vertical-relative:page;z-index:2516756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ascii="宋体" w:hAnsi="宋体" w:eastAsia="宋体" w:cs="宋体"/>
                      <w:sz w:val="10"/>
                      <w:szCs w:val="10"/>
                    </w:rPr>
                  </w:pPr>
                  <w:r>
                    <w:rPr>
                      <w:rFonts w:ascii="宋体" w:hAnsi="宋体" w:eastAsia="宋体" w:cs="宋体"/>
                      <w:sz w:val="10"/>
                      <w:szCs w:val="10"/>
                    </w:rPr>
                    <w:t>)</w:t>
                  </w:r>
                </w:p>
              </w:txbxContent>
            </v:textbox>
          </v:shape>
        </w:pict>
      </w:r>
    </w:p>
    <w:p>
      <w:pPr>
        <w:pStyle w:val="2"/>
        <w:spacing w:line="271" w:lineRule="auto"/>
      </w:pPr>
    </w:p>
    <w:p>
      <w:pPr>
        <w:spacing w:before="104" w:line="222" w:lineRule="auto"/>
        <w:ind w:left="19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8"/>
          <w:sz w:val="32"/>
          <w:szCs w:val="32"/>
        </w:rPr>
        <w:t>(3)公共卫生事件类专项应急预案</w:t>
      </w:r>
    </w:p>
    <w:p>
      <w:pPr>
        <w:spacing w:line="69" w:lineRule="exact"/>
      </w:pPr>
    </w:p>
    <w:tbl>
      <w:tblPr>
        <w:tblStyle w:val="5"/>
        <w:tblW w:w="8840" w:type="dxa"/>
        <w:tblInd w:w="12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4435"/>
        <w:gridCol w:w="37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175" w:line="221" w:lineRule="auto"/>
              <w:ind w:left="9"/>
            </w:pPr>
            <w:r>
              <w:rPr>
                <w:b/>
                <w:bCs/>
                <w:spacing w:val="2"/>
              </w:rPr>
              <w:t>序号</w:t>
            </w:r>
          </w:p>
        </w:tc>
        <w:tc>
          <w:tcPr>
            <w:tcW w:w="4435" w:type="dxa"/>
            <w:vAlign w:val="top"/>
          </w:tcPr>
          <w:p>
            <w:pPr>
              <w:pStyle w:val="6"/>
              <w:spacing w:before="173" w:line="219" w:lineRule="auto"/>
              <w:ind w:left="1575"/>
            </w:pPr>
            <w:r>
              <w:rPr>
                <w:b/>
                <w:bCs/>
              </w:rPr>
              <w:t>预案类别</w:t>
            </w:r>
          </w:p>
        </w:tc>
        <w:tc>
          <w:tcPr>
            <w:tcW w:w="3731" w:type="dxa"/>
            <w:vAlign w:val="top"/>
          </w:tcPr>
          <w:p>
            <w:pPr>
              <w:pStyle w:val="6"/>
              <w:spacing w:before="171" w:line="219" w:lineRule="auto"/>
              <w:ind w:left="1220"/>
            </w:pPr>
            <w:r>
              <w:rPr>
                <w:b/>
                <w:bCs/>
                <w:spacing w:val="3"/>
              </w:rPr>
              <w:t>牵头部门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65" w:line="184" w:lineRule="auto"/>
              <w:ind w:left="245"/>
            </w:pPr>
            <w:r>
              <w:t>1</w:t>
            </w:r>
          </w:p>
        </w:tc>
        <w:tc>
          <w:tcPr>
            <w:tcW w:w="4435" w:type="dxa"/>
            <w:vAlign w:val="top"/>
          </w:tcPr>
          <w:p>
            <w:pPr>
              <w:pStyle w:val="6"/>
              <w:spacing w:before="183" w:line="219" w:lineRule="auto"/>
              <w:ind w:left="1411"/>
            </w:pPr>
            <w:r>
              <w:rPr>
                <w:spacing w:val="2"/>
              </w:rPr>
              <w:t>传染病疫情</w:t>
            </w:r>
          </w:p>
        </w:tc>
        <w:tc>
          <w:tcPr>
            <w:tcW w:w="3731" w:type="dxa"/>
            <w:vAlign w:val="top"/>
          </w:tcPr>
          <w:p>
            <w:pPr>
              <w:pStyle w:val="6"/>
              <w:spacing w:before="186" w:line="221" w:lineRule="auto"/>
              <w:ind w:left="1215"/>
            </w:pPr>
            <w:r>
              <w:rPr>
                <w:spacing w:val="3"/>
              </w:rPr>
              <w:t>县卫健委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69" w:line="183" w:lineRule="auto"/>
              <w:ind w:left="245"/>
            </w:pPr>
            <w:r>
              <w:t>2</w:t>
            </w:r>
          </w:p>
        </w:tc>
        <w:tc>
          <w:tcPr>
            <w:tcW w:w="4435" w:type="dxa"/>
            <w:vAlign w:val="top"/>
          </w:tcPr>
          <w:p>
            <w:pPr>
              <w:pStyle w:val="6"/>
              <w:spacing w:before="187" w:line="219" w:lineRule="auto"/>
              <w:ind w:left="771"/>
            </w:pPr>
            <w:r>
              <w:rPr>
                <w:spacing w:val="2"/>
              </w:rPr>
              <w:t>群体性不明原因疾病</w:t>
            </w:r>
          </w:p>
        </w:tc>
        <w:tc>
          <w:tcPr>
            <w:tcW w:w="3731" w:type="dxa"/>
            <w:vAlign w:val="top"/>
          </w:tcPr>
          <w:p>
            <w:pPr>
              <w:pStyle w:val="6"/>
              <w:spacing w:before="188" w:line="221" w:lineRule="auto"/>
              <w:ind w:left="1215"/>
            </w:pPr>
            <w:r>
              <w:rPr>
                <w:spacing w:val="3"/>
              </w:rPr>
              <w:t>县卫健委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70" w:line="183" w:lineRule="auto"/>
              <w:ind w:left="245"/>
            </w:pPr>
            <w:r>
              <w:t>3</w:t>
            </w:r>
          </w:p>
        </w:tc>
        <w:tc>
          <w:tcPr>
            <w:tcW w:w="4435" w:type="dxa"/>
            <w:vAlign w:val="top"/>
          </w:tcPr>
          <w:p>
            <w:pPr>
              <w:pStyle w:val="6"/>
              <w:spacing w:before="188" w:line="219" w:lineRule="auto"/>
              <w:ind w:left="1251"/>
            </w:pPr>
            <w:r>
              <w:rPr>
                <w:spacing w:val="2"/>
              </w:rPr>
              <w:t>突发中毒事件</w:t>
            </w:r>
          </w:p>
        </w:tc>
        <w:tc>
          <w:tcPr>
            <w:tcW w:w="3731" w:type="dxa"/>
            <w:vAlign w:val="top"/>
          </w:tcPr>
          <w:p>
            <w:pPr>
              <w:pStyle w:val="6"/>
              <w:spacing w:before="189" w:line="221" w:lineRule="auto"/>
              <w:ind w:left="1215"/>
            </w:pPr>
            <w:r>
              <w:rPr>
                <w:spacing w:val="3"/>
              </w:rPr>
              <w:t>县卫健委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72" w:line="183" w:lineRule="auto"/>
              <w:ind w:left="245"/>
            </w:pPr>
            <w:r>
              <w:t>4</w:t>
            </w:r>
          </w:p>
        </w:tc>
        <w:tc>
          <w:tcPr>
            <w:tcW w:w="4435" w:type="dxa"/>
            <w:vAlign w:val="top"/>
          </w:tcPr>
          <w:p>
            <w:pPr>
              <w:pStyle w:val="6"/>
              <w:spacing w:before="190" w:line="219" w:lineRule="auto"/>
              <w:ind w:left="1251"/>
            </w:pPr>
            <w:r>
              <w:rPr>
                <w:spacing w:val="2"/>
              </w:rPr>
              <w:t>食品安全事件</w:t>
            </w:r>
          </w:p>
        </w:tc>
        <w:tc>
          <w:tcPr>
            <w:tcW w:w="3731" w:type="dxa"/>
            <w:vAlign w:val="top"/>
          </w:tcPr>
          <w:p>
            <w:pPr>
              <w:pStyle w:val="6"/>
              <w:spacing w:before="190" w:line="219" w:lineRule="auto"/>
              <w:ind w:left="576"/>
            </w:pPr>
            <w:r>
              <w:rPr>
                <w:spacing w:val="3"/>
              </w:rPr>
              <w:t>县市场监督管理局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76" w:line="182" w:lineRule="auto"/>
              <w:ind w:left="245"/>
            </w:pPr>
            <w:r>
              <w:t>5</w:t>
            </w:r>
          </w:p>
        </w:tc>
        <w:tc>
          <w:tcPr>
            <w:tcW w:w="4435" w:type="dxa"/>
            <w:vAlign w:val="top"/>
          </w:tcPr>
          <w:p>
            <w:pPr>
              <w:pStyle w:val="6"/>
              <w:spacing w:before="192" w:line="219" w:lineRule="auto"/>
              <w:ind w:left="1251"/>
            </w:pPr>
            <w:r>
              <w:rPr>
                <w:spacing w:val="2"/>
              </w:rPr>
              <w:t>药品安全事件</w:t>
            </w:r>
          </w:p>
        </w:tc>
        <w:tc>
          <w:tcPr>
            <w:tcW w:w="3731" w:type="dxa"/>
            <w:vAlign w:val="top"/>
          </w:tcPr>
          <w:p>
            <w:pPr>
              <w:pStyle w:val="6"/>
              <w:spacing w:before="192" w:line="219" w:lineRule="auto"/>
              <w:ind w:left="576"/>
            </w:pPr>
            <w:r>
              <w:rPr>
                <w:spacing w:val="3"/>
              </w:rPr>
              <w:t>县市场监督管理局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65" w:line="183" w:lineRule="auto"/>
              <w:ind w:left="245"/>
            </w:pPr>
            <w:r>
              <w:t>6</w:t>
            </w:r>
          </w:p>
        </w:tc>
        <w:tc>
          <w:tcPr>
            <w:tcW w:w="4435" w:type="dxa"/>
            <w:vAlign w:val="top"/>
          </w:tcPr>
          <w:p>
            <w:pPr>
              <w:pStyle w:val="6"/>
              <w:spacing w:before="184" w:line="220" w:lineRule="auto"/>
              <w:ind w:left="1571"/>
            </w:pPr>
            <w:r>
              <w:rPr>
                <w:spacing w:val="3"/>
              </w:rPr>
              <w:t>动物疫情</w:t>
            </w:r>
          </w:p>
        </w:tc>
        <w:tc>
          <w:tcPr>
            <w:tcW w:w="3731" w:type="dxa"/>
            <w:vAlign w:val="top"/>
          </w:tcPr>
          <w:p>
            <w:pPr>
              <w:pStyle w:val="6"/>
              <w:spacing w:before="181" w:line="219" w:lineRule="auto"/>
              <w:ind w:left="896"/>
            </w:pPr>
            <w:r>
              <w:rPr>
                <w:spacing w:val="4"/>
              </w:rPr>
              <w:t>县农业农村局</w:t>
            </w:r>
          </w:p>
        </w:tc>
      </w:tr>
    </w:tbl>
    <w:p>
      <w:pPr>
        <w:spacing w:before="166" w:line="222" w:lineRule="auto"/>
        <w:ind w:left="18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9"/>
          <w:sz w:val="32"/>
          <w:szCs w:val="32"/>
        </w:rPr>
        <w:t>(4)社会安全事件类专项应急预案</w:t>
      </w:r>
    </w:p>
    <w:p>
      <w:pPr>
        <w:spacing w:line="78" w:lineRule="exact"/>
      </w:pPr>
    </w:p>
    <w:tbl>
      <w:tblPr>
        <w:tblStyle w:val="5"/>
        <w:tblW w:w="8860" w:type="dxa"/>
        <w:tblInd w:w="1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4445"/>
        <w:gridCol w:w="37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175" w:line="221" w:lineRule="auto"/>
              <w:ind w:left="9"/>
            </w:pPr>
            <w:r>
              <w:rPr>
                <w:b/>
                <w:bCs/>
                <w:spacing w:val="2"/>
              </w:rPr>
              <w:t>序号</w:t>
            </w:r>
          </w:p>
        </w:tc>
        <w:tc>
          <w:tcPr>
            <w:tcW w:w="4445" w:type="dxa"/>
            <w:vAlign w:val="top"/>
          </w:tcPr>
          <w:p>
            <w:pPr>
              <w:pStyle w:val="6"/>
              <w:spacing w:before="173" w:line="219" w:lineRule="auto"/>
              <w:ind w:left="1575"/>
            </w:pPr>
            <w:r>
              <w:rPr>
                <w:b/>
                <w:bCs/>
              </w:rPr>
              <w:t>预案类别</w:t>
            </w:r>
          </w:p>
        </w:tc>
        <w:tc>
          <w:tcPr>
            <w:tcW w:w="3741" w:type="dxa"/>
            <w:vAlign w:val="top"/>
          </w:tcPr>
          <w:p>
            <w:pPr>
              <w:pStyle w:val="6"/>
              <w:spacing w:before="171" w:line="219" w:lineRule="auto"/>
              <w:ind w:left="1230"/>
            </w:pPr>
            <w:r>
              <w:rPr>
                <w:b/>
                <w:bCs/>
                <w:spacing w:val="3"/>
              </w:rPr>
              <w:t>牵头部门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175" w:line="181" w:lineRule="auto"/>
              <w:ind w:left="244"/>
            </w:pPr>
            <w:r>
              <w:t>1</w:t>
            </w:r>
          </w:p>
        </w:tc>
        <w:tc>
          <w:tcPr>
            <w:tcW w:w="4445" w:type="dxa"/>
            <w:vAlign w:val="top"/>
          </w:tcPr>
          <w:p>
            <w:pPr>
              <w:pStyle w:val="6"/>
              <w:spacing w:before="94" w:line="219" w:lineRule="auto"/>
              <w:ind w:left="1250"/>
            </w:pPr>
            <w:r>
              <w:rPr>
                <w:spacing w:val="2"/>
              </w:rPr>
              <w:t>恐怖袭击事件</w:t>
            </w:r>
          </w:p>
        </w:tc>
        <w:tc>
          <w:tcPr>
            <w:tcW w:w="3741" w:type="dxa"/>
            <w:vAlign w:val="top"/>
          </w:tcPr>
          <w:p>
            <w:pPr>
              <w:pStyle w:val="6"/>
              <w:spacing w:before="95" w:line="221" w:lineRule="auto"/>
              <w:ind w:left="1225"/>
            </w:pPr>
            <w:r>
              <w:rPr>
                <w:spacing w:val="7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177" w:line="180" w:lineRule="auto"/>
              <w:ind w:left="244"/>
            </w:pPr>
            <w:r>
              <w:t>2</w:t>
            </w:r>
          </w:p>
        </w:tc>
        <w:tc>
          <w:tcPr>
            <w:tcW w:w="4445" w:type="dxa"/>
            <w:vAlign w:val="top"/>
          </w:tcPr>
          <w:p>
            <w:pPr>
              <w:pStyle w:val="6"/>
              <w:spacing w:before="95" w:line="219" w:lineRule="auto"/>
              <w:ind w:left="1570"/>
            </w:pPr>
            <w:r>
              <w:rPr>
                <w:spacing w:val="3"/>
              </w:rPr>
              <w:t>刑事案件</w:t>
            </w:r>
          </w:p>
        </w:tc>
        <w:tc>
          <w:tcPr>
            <w:tcW w:w="3741" w:type="dxa"/>
            <w:vAlign w:val="top"/>
          </w:tcPr>
          <w:p>
            <w:pPr>
              <w:pStyle w:val="6"/>
              <w:spacing w:before="97" w:line="221" w:lineRule="auto"/>
              <w:ind w:left="1225"/>
            </w:pPr>
            <w:r>
              <w:rPr>
                <w:spacing w:val="7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178" w:line="179" w:lineRule="auto"/>
              <w:ind w:left="244"/>
            </w:pPr>
            <w:r>
              <w:t>3</w:t>
            </w:r>
          </w:p>
        </w:tc>
        <w:tc>
          <w:tcPr>
            <w:tcW w:w="4445" w:type="dxa"/>
            <w:vAlign w:val="top"/>
          </w:tcPr>
          <w:p>
            <w:pPr>
              <w:pStyle w:val="6"/>
              <w:spacing w:before="96" w:line="219" w:lineRule="auto"/>
              <w:ind w:left="1410"/>
            </w:pPr>
            <w:r>
              <w:rPr>
                <w:spacing w:val="2"/>
              </w:rPr>
              <w:t>群体性事件</w:t>
            </w:r>
          </w:p>
        </w:tc>
        <w:tc>
          <w:tcPr>
            <w:tcW w:w="3741" w:type="dxa"/>
            <w:vAlign w:val="top"/>
          </w:tcPr>
          <w:p>
            <w:pPr>
              <w:pStyle w:val="6"/>
              <w:spacing w:before="98" w:line="221" w:lineRule="auto"/>
              <w:ind w:left="1225"/>
            </w:pPr>
            <w:r>
              <w:rPr>
                <w:spacing w:val="7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309" w:line="183" w:lineRule="auto"/>
              <w:ind w:left="244"/>
            </w:pPr>
            <w:r>
              <w:t>4</w:t>
            </w:r>
          </w:p>
        </w:tc>
        <w:tc>
          <w:tcPr>
            <w:tcW w:w="4445" w:type="dxa"/>
            <w:vAlign w:val="top"/>
          </w:tcPr>
          <w:p>
            <w:pPr>
              <w:pStyle w:val="6"/>
              <w:spacing w:before="94" w:line="192" w:lineRule="auto"/>
              <w:ind w:left="1250" w:right="444" w:hanging="799"/>
              <w:rPr>
                <w:sz w:val="31"/>
                <w:szCs w:val="31"/>
              </w:rPr>
            </w:pPr>
            <w:r>
              <w:rPr>
                <w:spacing w:val="11"/>
                <w:sz w:val="31"/>
                <w:szCs w:val="31"/>
              </w:rPr>
              <w:t>影响生活必需品供应市场</w:t>
            </w:r>
            <w:r>
              <w:rPr>
                <w:spacing w:val="7"/>
                <w:sz w:val="31"/>
                <w:szCs w:val="31"/>
              </w:rPr>
              <w:t xml:space="preserve"> </w:t>
            </w:r>
            <w:r>
              <w:rPr>
                <w:spacing w:val="12"/>
                <w:sz w:val="31"/>
                <w:szCs w:val="31"/>
              </w:rPr>
              <w:t>稳定突发事件</w:t>
            </w:r>
          </w:p>
        </w:tc>
        <w:tc>
          <w:tcPr>
            <w:tcW w:w="3741" w:type="dxa"/>
            <w:vAlign w:val="top"/>
          </w:tcPr>
          <w:p>
            <w:pPr>
              <w:pStyle w:val="6"/>
              <w:spacing w:before="227" w:line="219" w:lineRule="auto"/>
              <w:ind w:left="1225"/>
            </w:pPr>
            <w:r>
              <w:rPr>
                <w:spacing w:val="7"/>
              </w:rPr>
              <w:t>县商务局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182" w:line="177" w:lineRule="auto"/>
              <w:ind w:left="244"/>
            </w:pPr>
            <w:r>
              <w:t>5</w:t>
            </w:r>
          </w:p>
        </w:tc>
        <w:tc>
          <w:tcPr>
            <w:tcW w:w="4445" w:type="dxa"/>
            <w:vAlign w:val="top"/>
          </w:tcPr>
          <w:p>
            <w:pPr>
              <w:pStyle w:val="6"/>
              <w:spacing w:before="98" w:line="219" w:lineRule="auto"/>
              <w:ind w:left="1250"/>
            </w:pPr>
            <w:r>
              <w:rPr>
                <w:spacing w:val="2"/>
              </w:rPr>
              <w:t>金融突发事件</w:t>
            </w:r>
          </w:p>
        </w:tc>
        <w:tc>
          <w:tcPr>
            <w:tcW w:w="3741" w:type="dxa"/>
            <w:vAlign w:val="top"/>
          </w:tcPr>
          <w:p>
            <w:pPr>
              <w:pStyle w:val="6"/>
              <w:spacing w:before="99" w:line="220" w:lineRule="auto"/>
              <w:ind w:left="1385"/>
            </w:pPr>
            <w:r>
              <w:rPr>
                <w:spacing w:val="5"/>
              </w:rPr>
              <w:t>县人行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182" w:line="177" w:lineRule="auto"/>
              <w:ind w:left="244"/>
            </w:pPr>
            <w:r>
              <w:t>6</w:t>
            </w:r>
          </w:p>
        </w:tc>
        <w:tc>
          <w:tcPr>
            <w:tcW w:w="4445" w:type="dxa"/>
            <w:vAlign w:val="top"/>
          </w:tcPr>
          <w:p>
            <w:pPr>
              <w:pStyle w:val="6"/>
              <w:spacing w:before="99" w:line="219" w:lineRule="auto"/>
              <w:ind w:left="1250"/>
            </w:pPr>
            <w:r>
              <w:rPr>
                <w:spacing w:val="2"/>
              </w:rPr>
              <w:t>涉外突发事件</w:t>
            </w:r>
          </w:p>
        </w:tc>
        <w:tc>
          <w:tcPr>
            <w:tcW w:w="3741" w:type="dxa"/>
            <w:vAlign w:val="top"/>
          </w:tcPr>
          <w:p>
            <w:pPr>
              <w:pStyle w:val="6"/>
              <w:spacing w:before="99" w:line="219" w:lineRule="auto"/>
              <w:ind w:left="1065"/>
            </w:pPr>
            <w:r>
              <w:rPr>
                <w:spacing w:val="3"/>
              </w:rPr>
              <w:t>县委统战部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185" w:line="175" w:lineRule="auto"/>
              <w:ind w:left="244"/>
            </w:pPr>
            <w:r>
              <w:t>7</w:t>
            </w:r>
          </w:p>
        </w:tc>
        <w:tc>
          <w:tcPr>
            <w:tcW w:w="4445" w:type="dxa"/>
            <w:vAlign w:val="top"/>
          </w:tcPr>
          <w:p>
            <w:pPr>
              <w:pStyle w:val="6"/>
              <w:spacing w:before="100" w:line="219" w:lineRule="auto"/>
              <w:ind w:left="1250"/>
            </w:pPr>
            <w:r>
              <w:rPr>
                <w:spacing w:val="2"/>
              </w:rPr>
              <w:t>民族宗教事件</w:t>
            </w:r>
          </w:p>
        </w:tc>
        <w:tc>
          <w:tcPr>
            <w:tcW w:w="3741" w:type="dxa"/>
            <w:vAlign w:val="top"/>
          </w:tcPr>
          <w:p>
            <w:pPr>
              <w:pStyle w:val="6"/>
              <w:spacing w:before="100" w:line="219" w:lineRule="auto"/>
              <w:ind w:left="585"/>
            </w:pPr>
            <w:r>
              <w:rPr>
                <w:spacing w:val="3"/>
              </w:rPr>
              <w:t>县民族宗教事务局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313" w:line="183" w:lineRule="auto"/>
              <w:ind w:left="244"/>
            </w:pPr>
            <w:r>
              <w:t>8</w:t>
            </w:r>
          </w:p>
        </w:tc>
        <w:tc>
          <w:tcPr>
            <w:tcW w:w="4445" w:type="dxa"/>
            <w:vAlign w:val="top"/>
          </w:tcPr>
          <w:p>
            <w:pPr>
              <w:pStyle w:val="6"/>
              <w:spacing w:before="229" w:line="219" w:lineRule="auto"/>
              <w:ind w:left="1250"/>
            </w:pPr>
            <w:r>
              <w:rPr>
                <w:spacing w:val="2"/>
              </w:rPr>
              <w:t>粮食安全事件</w:t>
            </w:r>
          </w:p>
        </w:tc>
        <w:tc>
          <w:tcPr>
            <w:tcW w:w="3741" w:type="dxa"/>
            <w:vAlign w:val="top"/>
          </w:tcPr>
          <w:p>
            <w:pPr>
              <w:pStyle w:val="6"/>
              <w:spacing w:before="89" w:line="192" w:lineRule="auto"/>
              <w:ind w:left="506"/>
            </w:pPr>
            <w:r>
              <w:rPr>
                <w:spacing w:val="2"/>
              </w:rPr>
              <w:t>县发改委(县粮食和</w:t>
            </w:r>
          </w:p>
          <w:p>
            <w:pPr>
              <w:pStyle w:val="6"/>
              <w:spacing w:before="1" w:line="182" w:lineRule="auto"/>
              <w:ind w:left="986"/>
            </w:pPr>
            <w:r>
              <w:rPr>
                <w:spacing w:val="11"/>
              </w:rPr>
              <w:t>物资储备局)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183" w:line="176" w:lineRule="auto"/>
              <w:ind w:left="244"/>
            </w:pPr>
            <w:r>
              <w:t>9</w:t>
            </w:r>
          </w:p>
        </w:tc>
        <w:tc>
          <w:tcPr>
            <w:tcW w:w="4445" w:type="dxa"/>
            <w:vAlign w:val="top"/>
          </w:tcPr>
          <w:p>
            <w:pPr>
              <w:pStyle w:val="6"/>
              <w:spacing w:before="102" w:line="219" w:lineRule="auto"/>
              <w:ind w:left="1250"/>
            </w:pPr>
            <w:r>
              <w:rPr>
                <w:spacing w:val="2"/>
              </w:rPr>
              <w:t>网络安全事件</w:t>
            </w:r>
          </w:p>
        </w:tc>
        <w:tc>
          <w:tcPr>
            <w:tcW w:w="3741" w:type="dxa"/>
            <w:vAlign w:val="top"/>
          </w:tcPr>
          <w:p>
            <w:pPr>
              <w:pStyle w:val="6"/>
              <w:spacing w:before="100" w:line="219" w:lineRule="auto"/>
              <w:ind w:left="1065"/>
            </w:pPr>
            <w:r>
              <w:rPr>
                <w:spacing w:val="3"/>
              </w:rPr>
              <w:t>县委宣传部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194" w:line="184" w:lineRule="auto"/>
              <w:ind w:left="254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10</w:t>
            </w:r>
          </w:p>
        </w:tc>
        <w:tc>
          <w:tcPr>
            <w:tcW w:w="4445" w:type="dxa"/>
            <w:vAlign w:val="top"/>
          </w:tcPr>
          <w:p>
            <w:pPr>
              <w:pStyle w:val="6"/>
              <w:spacing w:before="103" w:line="219" w:lineRule="auto"/>
              <w:ind w:left="770"/>
            </w:pPr>
            <w:r>
              <w:rPr>
                <w:spacing w:val="1"/>
              </w:rPr>
              <w:t>邮政快递业突发事件</w:t>
            </w:r>
          </w:p>
        </w:tc>
        <w:tc>
          <w:tcPr>
            <w:tcW w:w="3741" w:type="dxa"/>
            <w:vAlign w:val="top"/>
          </w:tcPr>
          <w:p>
            <w:pPr>
              <w:pStyle w:val="6"/>
              <w:spacing w:before="105" w:line="221" w:lineRule="auto"/>
              <w:ind w:left="1065"/>
            </w:pPr>
            <w:r>
              <w:rPr>
                <w:spacing w:val="8"/>
              </w:rPr>
              <w:t>县邮政公司</w:t>
            </w:r>
          </w:p>
        </w:tc>
      </w:tr>
    </w:tbl>
    <w:p>
      <w:pPr>
        <w:pStyle w:val="2"/>
      </w:pPr>
    </w:p>
    <w:p>
      <w:pPr>
        <w:sectPr>
          <w:footerReference r:id="rId44" w:type="default"/>
          <w:pgSz w:w="11620" w:h="16600"/>
          <w:pgMar w:top="1411" w:right="1345" w:bottom="1485" w:left="219" w:header="0" w:footer="1167" w:gutter="0"/>
          <w:cols w:space="720" w:num="1"/>
        </w:sectPr>
      </w:pPr>
    </w:p>
    <w:p>
      <w:pPr>
        <w:pStyle w:val="2"/>
        <w:spacing w:line="282" w:lineRule="auto"/>
      </w:pPr>
      <w:r>
        <w:drawing>
          <wp:anchor distT="0" distB="0" distL="0" distR="0" simplePos="0" relativeHeight="251676672" behindDoc="0" locked="0" layoutInCell="0" allowOverlap="1">
            <wp:simplePos x="0" y="0"/>
            <wp:positionH relativeFrom="page">
              <wp:posOffset>7143750</wp:posOffset>
            </wp:positionH>
            <wp:positionV relativeFrom="page">
              <wp:posOffset>2399665</wp:posOffset>
            </wp:positionV>
            <wp:extent cx="114300" cy="48260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14246" cy="482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282" w:lineRule="auto"/>
      </w:pPr>
    </w:p>
    <w:p>
      <w:pPr>
        <w:spacing w:before="101" w:line="222" w:lineRule="auto"/>
        <w:ind w:left="704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3"/>
          <w:sz w:val="31"/>
          <w:szCs w:val="31"/>
        </w:rPr>
        <w:t>10.4突发事件应急保障工作牵头部门和参与部门</w:t>
      </w:r>
    </w:p>
    <w:p>
      <w:pPr>
        <w:spacing w:line="152" w:lineRule="exact"/>
      </w:pPr>
    </w:p>
    <w:tbl>
      <w:tblPr>
        <w:tblStyle w:val="5"/>
        <w:tblW w:w="8860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379"/>
        <w:gridCol w:w="1708"/>
        <w:gridCol w:w="50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31" w:line="221" w:lineRule="auto"/>
              <w:ind w:left="117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1379" w:type="dxa"/>
            <w:vAlign w:val="top"/>
          </w:tcPr>
          <w:p>
            <w:pPr>
              <w:pStyle w:val="6"/>
              <w:spacing w:before="230" w:line="219" w:lineRule="auto"/>
              <w:ind w:left="54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应急保障措施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229" w:line="219" w:lineRule="auto"/>
              <w:ind w:left="115"/>
              <w:rPr>
                <w:sz w:val="21"/>
                <w:szCs w:val="21"/>
              </w:rPr>
            </w:pPr>
            <w:r>
              <w:rPr>
                <w:b/>
                <w:bCs/>
                <w:spacing w:val="2"/>
                <w:sz w:val="21"/>
                <w:szCs w:val="21"/>
              </w:rPr>
              <w:t>牵头部门(单位)</w:t>
            </w:r>
          </w:p>
        </w:tc>
        <w:tc>
          <w:tcPr>
            <w:tcW w:w="5099" w:type="dxa"/>
            <w:vAlign w:val="top"/>
          </w:tcPr>
          <w:p>
            <w:pPr>
              <w:pStyle w:val="6"/>
              <w:spacing w:before="230" w:line="219" w:lineRule="auto"/>
              <w:ind w:left="185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参与部门(单位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pStyle w:val="6"/>
              <w:spacing w:before="209" w:line="219" w:lineRule="auto"/>
              <w:ind w:left="26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交通运输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209" w:line="219" w:lineRule="auto"/>
              <w:ind w:left="212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县交通运输局</w:t>
            </w:r>
          </w:p>
        </w:tc>
        <w:tc>
          <w:tcPr>
            <w:tcW w:w="5099" w:type="dxa"/>
            <w:vAlign w:val="top"/>
          </w:tcPr>
          <w:p>
            <w:pPr>
              <w:pStyle w:val="6"/>
              <w:spacing w:before="209" w:line="219" w:lineRule="auto"/>
              <w:ind w:left="1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县应急管理局、县公安局、县人武部、武警尉氏中队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64" w:line="183" w:lineRule="auto"/>
              <w:ind w:left="2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379" w:type="dxa"/>
            <w:vAlign w:val="top"/>
          </w:tcPr>
          <w:p>
            <w:pPr>
              <w:pStyle w:val="6"/>
              <w:spacing w:before="210" w:line="219" w:lineRule="auto"/>
              <w:ind w:left="26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医学救援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211" w:line="221" w:lineRule="auto"/>
              <w:ind w:left="42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县卫健委</w:t>
            </w:r>
          </w:p>
        </w:tc>
        <w:tc>
          <w:tcPr>
            <w:tcW w:w="5099" w:type="dxa"/>
            <w:vAlign w:val="top"/>
          </w:tcPr>
          <w:p>
            <w:pPr>
              <w:pStyle w:val="6"/>
              <w:spacing w:before="60" w:line="241" w:lineRule="auto"/>
              <w:ind w:left="1493" w:right="549" w:hanging="83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县发改委、县科工信局、县市场监管局、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县红十字会、县人武部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65" w:line="183" w:lineRule="auto"/>
              <w:ind w:left="2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379" w:type="dxa"/>
            <w:vAlign w:val="top"/>
          </w:tcPr>
          <w:p>
            <w:pPr>
              <w:pStyle w:val="6"/>
              <w:spacing w:before="210" w:line="219" w:lineRule="auto"/>
              <w:ind w:left="26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能源供应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211" w:line="219" w:lineRule="auto"/>
              <w:ind w:left="42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县发改委</w:t>
            </w:r>
          </w:p>
        </w:tc>
        <w:tc>
          <w:tcPr>
            <w:tcW w:w="5099" w:type="dxa"/>
            <w:vAlign w:val="top"/>
          </w:tcPr>
          <w:p>
            <w:pPr>
              <w:pStyle w:val="6"/>
              <w:spacing w:before="211" w:line="219" w:lineRule="auto"/>
              <w:ind w:left="1593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县财政局、县人武部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66" w:line="183" w:lineRule="auto"/>
              <w:ind w:left="2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379" w:type="dxa"/>
            <w:vAlign w:val="top"/>
          </w:tcPr>
          <w:p>
            <w:pPr>
              <w:pStyle w:val="6"/>
              <w:spacing w:before="212" w:line="219" w:lineRule="auto"/>
              <w:ind w:left="26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通信保障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211" w:line="219" w:lineRule="auto"/>
              <w:ind w:left="322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县科工信局</w:t>
            </w:r>
          </w:p>
        </w:tc>
        <w:tc>
          <w:tcPr>
            <w:tcW w:w="5099" w:type="dxa"/>
            <w:vAlign w:val="top"/>
          </w:tcPr>
          <w:p>
            <w:pPr>
              <w:pStyle w:val="6"/>
              <w:spacing w:before="51" w:line="245" w:lineRule="auto"/>
              <w:ind w:left="333" w:hanging="30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县融媒体中心、县移运公司、县联通公司、县电信公司</w:t>
            </w:r>
            <w:r>
              <w:rPr>
                <w:sz w:val="21"/>
                <w:szCs w:val="21"/>
              </w:rPr>
              <w:t xml:space="preserve"> 县公安局、县交通运输局、县气象局、县人武部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58" w:line="182" w:lineRule="auto"/>
              <w:ind w:left="2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379" w:type="dxa"/>
            <w:vAlign w:val="top"/>
          </w:tcPr>
          <w:p>
            <w:pPr>
              <w:pStyle w:val="6"/>
              <w:spacing w:before="203" w:line="219" w:lineRule="auto"/>
              <w:ind w:left="5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灾害现场信息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203" w:line="219" w:lineRule="auto"/>
              <w:ind w:left="212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县应急管理局</w:t>
            </w:r>
          </w:p>
        </w:tc>
        <w:tc>
          <w:tcPr>
            <w:tcW w:w="5099" w:type="dxa"/>
            <w:vAlign w:val="top"/>
          </w:tcPr>
          <w:p>
            <w:pPr>
              <w:pStyle w:val="6"/>
              <w:spacing w:before="43" w:line="244" w:lineRule="auto"/>
              <w:ind w:left="742" w:hanging="718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县生态环境局、县水利局、县城管局、县交通运输局、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县农业农村局、县林业中心、县人武部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68" w:line="183" w:lineRule="auto"/>
              <w:ind w:left="2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379" w:type="dxa"/>
            <w:vAlign w:val="top"/>
          </w:tcPr>
          <w:p>
            <w:pPr>
              <w:pStyle w:val="6"/>
              <w:spacing w:before="84" w:line="311" w:lineRule="exact"/>
              <w:ind w:left="261"/>
              <w:rPr>
                <w:sz w:val="21"/>
                <w:szCs w:val="21"/>
              </w:rPr>
            </w:pPr>
            <w:r>
              <w:rPr>
                <w:spacing w:val="-2"/>
                <w:position w:val="7"/>
                <w:sz w:val="21"/>
                <w:szCs w:val="21"/>
              </w:rPr>
              <w:t>抢险救援</w:t>
            </w:r>
          </w:p>
          <w:p>
            <w:pPr>
              <w:pStyle w:val="6"/>
              <w:spacing w:before="1" w:line="187" w:lineRule="auto"/>
              <w:ind w:left="26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物资装备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65" w:line="239" w:lineRule="auto"/>
              <w:ind w:left="421" w:right="213" w:hanging="20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县应急管理层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县发改委</w:t>
            </w:r>
          </w:p>
        </w:tc>
        <w:tc>
          <w:tcPr>
            <w:tcW w:w="5099" w:type="dxa"/>
            <w:vAlign w:val="top"/>
          </w:tcPr>
          <w:p>
            <w:pPr>
              <w:pStyle w:val="6"/>
              <w:spacing w:before="53" w:line="244" w:lineRule="auto"/>
              <w:ind w:left="1593" w:right="115" w:hanging="146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县公安局、县交通运输局、县水利局、县自然资源局</w:t>
            </w:r>
            <w:r>
              <w:rPr>
                <w:spacing w:val="18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县财政局、县人武部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67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2" w:lineRule="auto"/>
              <w:ind w:left="2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37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5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自然灾害救助</w:t>
            </w:r>
          </w:p>
        </w:tc>
        <w:tc>
          <w:tcPr>
            <w:tcW w:w="170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212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县应急管理局</w:t>
            </w:r>
          </w:p>
        </w:tc>
        <w:tc>
          <w:tcPr>
            <w:tcW w:w="5099" w:type="dxa"/>
            <w:vAlign w:val="top"/>
          </w:tcPr>
          <w:p>
            <w:pPr>
              <w:pStyle w:val="6"/>
              <w:spacing w:before="75" w:line="219" w:lineRule="auto"/>
              <w:ind w:left="444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县发改委、县住建局、县民政局、县财政局、</w:t>
            </w:r>
          </w:p>
          <w:p>
            <w:pPr>
              <w:pStyle w:val="6"/>
              <w:spacing w:before="49" w:line="219" w:lineRule="auto"/>
              <w:ind w:left="12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县农业农村局、县商务局、县卫健委、县林业中心、</w:t>
            </w:r>
          </w:p>
          <w:p>
            <w:pPr>
              <w:pStyle w:val="6"/>
              <w:spacing w:before="81" w:line="187" w:lineRule="auto"/>
              <w:ind w:left="8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县人武部、县红十字会、县慈善总会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71" w:line="183" w:lineRule="auto"/>
              <w:ind w:left="2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379" w:type="dxa"/>
            <w:vAlign w:val="top"/>
          </w:tcPr>
          <w:p>
            <w:pPr>
              <w:pStyle w:val="6"/>
              <w:spacing w:before="216" w:line="219" w:lineRule="auto"/>
              <w:ind w:left="26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社会秩序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218" w:line="221" w:lineRule="auto"/>
              <w:ind w:left="422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县公安局</w:t>
            </w:r>
          </w:p>
        </w:tc>
        <w:tc>
          <w:tcPr>
            <w:tcW w:w="5099" w:type="dxa"/>
            <w:vAlign w:val="top"/>
          </w:tcPr>
          <w:p>
            <w:pPr>
              <w:pStyle w:val="6"/>
              <w:spacing w:before="217" w:line="219" w:lineRule="auto"/>
              <w:ind w:left="1383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县人武部、武警尉氏中队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72" w:line="183" w:lineRule="auto"/>
              <w:ind w:left="2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379" w:type="dxa"/>
            <w:vAlign w:val="top"/>
          </w:tcPr>
          <w:p>
            <w:pPr>
              <w:pStyle w:val="6"/>
              <w:spacing w:before="217" w:line="219" w:lineRule="auto"/>
              <w:ind w:left="26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新闻宣传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217" w:line="219" w:lineRule="auto"/>
              <w:ind w:left="322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县委宣传部</w:t>
            </w:r>
          </w:p>
        </w:tc>
        <w:tc>
          <w:tcPr>
            <w:tcW w:w="5099" w:type="dxa"/>
            <w:vAlign w:val="top"/>
          </w:tcPr>
          <w:p>
            <w:pPr>
              <w:pStyle w:val="6"/>
              <w:spacing w:before="217" w:line="219" w:lineRule="auto"/>
              <w:ind w:left="1383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县网信办、县融媒体中心</w:t>
            </w:r>
          </w:p>
        </w:tc>
      </w:tr>
    </w:tbl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36" w:line="222" w:lineRule="auto"/>
        <w:ind w:right="14"/>
        <w:jc w:val="right"/>
        <w:rPr>
          <w:rFonts w:ascii="宋体" w:hAnsi="宋体" w:eastAsia="宋体" w:cs="宋体"/>
          <w:sz w:val="11"/>
          <w:szCs w:val="11"/>
        </w:rPr>
      </w:pPr>
      <w:r>
        <w:rPr>
          <w:rFonts w:ascii="宋体" w:hAnsi="宋体" w:eastAsia="宋体" w:cs="宋体"/>
          <w:sz w:val="11"/>
          <w:szCs w:val="11"/>
        </w:rPr>
        <w:t>(</w:t>
      </w:r>
    </w:p>
    <w:p>
      <w:pPr>
        <w:spacing w:before="104"/>
      </w:pPr>
    </w:p>
    <w:p>
      <w:pPr>
        <w:spacing w:before="104"/>
      </w:pPr>
    </w:p>
    <w:tbl>
      <w:tblPr>
        <w:tblStyle w:val="5"/>
        <w:tblW w:w="889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4"/>
        <w:gridCol w:w="451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384" w:type="dxa"/>
            <w:tcBorders>
              <w:top w:val="single" w:color="000000" w:sz="6" w:space="0"/>
              <w:bottom w:val="single" w:color="000000" w:sz="8" w:space="0"/>
            </w:tcBorders>
            <w:vAlign w:val="top"/>
          </w:tcPr>
          <w:p>
            <w:pPr>
              <w:spacing w:before="185" w:line="223" w:lineRule="auto"/>
              <w:ind w:left="300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8"/>
                <w:sz w:val="27"/>
                <w:szCs w:val="27"/>
              </w:rPr>
              <w:t>尉氏县人民政府办公室</w:t>
            </w:r>
          </w:p>
        </w:tc>
        <w:tc>
          <w:tcPr>
            <w:tcW w:w="4515" w:type="dxa"/>
            <w:tcBorders>
              <w:top w:val="single" w:color="000000" w:sz="6" w:space="0"/>
              <w:bottom w:val="single" w:color="000000" w:sz="8" w:space="0"/>
            </w:tcBorders>
            <w:vAlign w:val="top"/>
          </w:tcPr>
          <w:p>
            <w:pPr>
              <w:spacing w:before="201" w:line="222" w:lineRule="auto"/>
              <w:ind w:left="13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0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3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-30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3"/>
                <w:szCs w:val="23"/>
              </w:rPr>
              <w:t>月</w:t>
            </w:r>
            <w:r>
              <w:rPr>
                <w:rFonts w:ascii="仿宋" w:hAnsi="仿宋" w:eastAsia="仿宋" w:cs="仿宋"/>
                <w:spacing w:val="-2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3"/>
                <w:szCs w:val="23"/>
              </w:rPr>
              <w:t>日</w:t>
            </w:r>
            <w:r>
              <w:rPr>
                <w:rFonts w:ascii="仿宋" w:hAnsi="仿宋" w:eastAsia="仿宋" w:cs="仿宋"/>
                <w:spacing w:val="-2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3"/>
                <w:szCs w:val="23"/>
              </w:rPr>
              <w:t>印</w:t>
            </w:r>
            <w:r>
              <w:rPr>
                <w:rFonts w:ascii="仿宋" w:hAnsi="仿宋" w:eastAsia="仿宋" w:cs="仿宋"/>
                <w:spacing w:val="-3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3"/>
                <w:szCs w:val="23"/>
              </w:rPr>
              <w:t>发</w:t>
            </w:r>
          </w:p>
        </w:tc>
      </w:tr>
    </w:tbl>
    <w:p>
      <w:pPr>
        <w:pStyle w:val="2"/>
      </w:pPr>
    </w:p>
    <w:sectPr>
      <w:footerReference r:id="rId45" w:type="default"/>
      <w:pgSz w:w="11660" w:h="16600"/>
      <w:pgMar w:top="1411" w:right="230" w:bottom="1477" w:left="1490" w:header="0" w:footer="11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79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</w:t>
    </w:r>
    <w:r>
      <w:rPr>
        <w:rFonts w:ascii="宋体" w:hAnsi="宋体" w:eastAsia="宋体" w:cs="宋体"/>
        <w:spacing w:val="98"/>
        <w:sz w:val="29"/>
        <w:szCs w:val="29"/>
      </w:rPr>
      <w:t xml:space="preserve"> </w:t>
    </w:r>
    <w:r>
      <w:rPr>
        <w:rFonts w:ascii="宋体" w:hAnsi="宋体" w:eastAsia="宋体" w:cs="宋体"/>
        <w:spacing w:val="-3"/>
        <w:sz w:val="29"/>
        <w:szCs w:val="29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4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-10</w:t>
    </w:r>
    <w:r>
      <w:rPr>
        <w:rFonts w:ascii="宋体" w:hAnsi="宋体" w:eastAsia="宋体" w:cs="宋体"/>
        <w:spacing w:val="32"/>
        <w:sz w:val="24"/>
        <w:szCs w:val="24"/>
      </w:rPr>
      <w:t xml:space="preserve">   </w:t>
    </w:r>
    <w:r>
      <w:rPr>
        <w:rFonts w:ascii="宋体" w:hAnsi="宋体" w:eastAsia="宋体" w:cs="宋体"/>
        <w:sz w:val="24"/>
        <w:szCs w:val="24"/>
        <w:u w:val="single" w:color="auto"/>
      </w:rPr>
      <w:t xml:space="preserve">  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69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—11 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17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2"/>
        <w:sz w:val="32"/>
        <w:szCs w:val="32"/>
      </w:rPr>
      <w:t>—</w:t>
    </w:r>
    <w:r>
      <w:rPr>
        <w:rFonts w:ascii="宋体" w:hAnsi="宋体" w:eastAsia="宋体" w:cs="宋体"/>
        <w:spacing w:val="-123"/>
        <w:sz w:val="32"/>
        <w:szCs w:val="32"/>
      </w:rPr>
      <w:t xml:space="preserve"> </w:t>
    </w:r>
    <w:r>
      <w:rPr>
        <w:rFonts w:ascii="宋体" w:hAnsi="宋体" w:eastAsia="宋体" w:cs="宋体"/>
        <w:spacing w:val="-12"/>
        <w:sz w:val="32"/>
        <w:szCs w:val="32"/>
      </w:rPr>
      <w:t>12</w:t>
    </w:r>
    <w:r>
      <w:rPr>
        <w:rFonts w:ascii="宋体" w:hAnsi="宋体" w:eastAsia="宋体" w:cs="宋体"/>
        <w:spacing w:val="60"/>
        <w:sz w:val="32"/>
        <w:szCs w:val="32"/>
      </w:rPr>
      <w:t xml:space="preserve"> </w:t>
    </w:r>
    <w:r>
      <w:rPr>
        <w:rFonts w:ascii="宋体" w:hAnsi="宋体" w:eastAsia="宋体" w:cs="宋体"/>
        <w:spacing w:val="-12"/>
        <w:sz w:val="32"/>
        <w:szCs w:val="32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765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—13—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419"/>
      </w:tabs>
      <w:spacing w:line="176" w:lineRule="auto"/>
      <w:ind w:left="11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  <w:u w:val="single" w:color="auto"/>
      </w:rPr>
      <w:tab/>
    </w:r>
    <w:r>
      <w:rPr>
        <w:rFonts w:ascii="宋体" w:hAnsi="宋体" w:eastAsia="宋体" w:cs="宋体"/>
        <w:spacing w:val="31"/>
        <w:sz w:val="24"/>
        <w:szCs w:val="24"/>
      </w:rPr>
      <w:t xml:space="preserve"> </w:t>
    </w:r>
    <w:r>
      <w:rPr>
        <w:rFonts w:ascii="宋体" w:hAnsi="宋体" w:eastAsia="宋体" w:cs="宋体"/>
        <w:spacing w:val="-14"/>
        <w:sz w:val="24"/>
        <w:szCs w:val="24"/>
      </w:rPr>
      <w:t>14</w:t>
    </w:r>
    <w:r>
      <w:rPr>
        <w:rFonts w:ascii="宋体" w:hAnsi="宋体" w:eastAsia="宋体" w:cs="宋体"/>
        <w:spacing w:val="47"/>
        <w:sz w:val="24"/>
        <w:szCs w:val="24"/>
      </w:rPr>
      <w:t xml:space="preserve"> </w:t>
    </w:r>
    <w:r>
      <w:rPr>
        <w:rFonts w:ascii="宋体" w:hAnsi="宋体" w:eastAsia="宋体" w:cs="宋体"/>
        <w:sz w:val="24"/>
        <w:szCs w:val="24"/>
        <w:u w:val="single" w:color="auto"/>
      </w:rPr>
      <w:t xml:space="preserve">   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65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—15—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18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—16</w:t>
    </w:r>
    <w:r>
      <w:rPr>
        <w:rFonts w:ascii="宋体" w:hAnsi="宋体" w:eastAsia="宋体" w:cs="宋体"/>
        <w:spacing w:val="61"/>
        <w:sz w:val="32"/>
        <w:szCs w:val="32"/>
      </w:rPr>
      <w:t xml:space="preserve"> </w:t>
    </w:r>
    <w:r>
      <w:rPr>
        <w:rFonts w:ascii="宋体" w:hAnsi="宋体" w:eastAsia="宋体" w:cs="宋体"/>
        <w:spacing w:val="-3"/>
        <w:sz w:val="32"/>
        <w:szCs w:val="32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766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—17</w:t>
    </w:r>
    <w:r>
      <w:rPr>
        <w:rFonts w:ascii="宋体" w:hAnsi="宋体" w:eastAsia="宋体" w:cs="宋体"/>
        <w:spacing w:val="41"/>
        <w:sz w:val="32"/>
        <w:szCs w:val="32"/>
      </w:rPr>
      <w:t xml:space="preserve"> </w:t>
    </w:r>
    <w:r>
      <w:rPr>
        <w:rFonts w:ascii="宋体" w:hAnsi="宋体" w:eastAsia="宋体" w:cs="宋体"/>
        <w:spacing w:val="-3"/>
        <w:sz w:val="32"/>
        <w:szCs w:val="32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17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—18</w:t>
    </w:r>
    <w:r>
      <w:rPr>
        <w:rFonts w:ascii="宋体" w:hAnsi="宋体" w:eastAsia="宋体" w:cs="宋体"/>
        <w:spacing w:val="61"/>
        <w:sz w:val="32"/>
        <w:szCs w:val="32"/>
      </w:rPr>
      <w:t xml:space="preserve"> </w:t>
    </w:r>
    <w:r>
      <w:rPr>
        <w:rFonts w:ascii="宋体" w:hAnsi="宋体" w:eastAsia="宋体" w:cs="宋体"/>
        <w:spacing w:val="-3"/>
        <w:sz w:val="32"/>
        <w:szCs w:val="32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61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—19</w:t>
    </w:r>
    <w:r>
      <w:rPr>
        <w:rFonts w:ascii="宋体" w:hAnsi="宋体" w:eastAsia="宋体" w:cs="宋体"/>
        <w:spacing w:val="55"/>
        <w:sz w:val="27"/>
        <w:szCs w:val="27"/>
      </w:rPr>
      <w:t xml:space="preserve">  </w:t>
    </w:r>
    <w:r>
      <w:rPr>
        <w:rFonts w:ascii="宋体" w:hAnsi="宋体" w:eastAsia="宋体" w:cs="宋体"/>
        <w:spacing w:val="-3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130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2"/>
        <w:sz w:val="30"/>
        <w:szCs w:val="30"/>
      </w:rPr>
      <w:t>—2  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7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—20—</w:t>
    </w:r>
    <w:r>
      <w:rPr>
        <w:rFonts w:ascii="宋体" w:hAnsi="宋体" w:eastAsia="宋体" w:cs="宋体"/>
        <w:spacing w:val="1"/>
        <w:sz w:val="32"/>
        <w:szCs w:val="32"/>
      </w:rPr>
      <w:t xml:space="preserve"> 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64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—21—</w:t>
    </w:r>
    <w:r>
      <w:rPr>
        <w:rFonts w:ascii="宋体" w:hAnsi="宋体" w:eastAsia="宋体" w:cs="宋体"/>
        <w:spacing w:val="1"/>
        <w:sz w:val="32"/>
        <w:szCs w:val="32"/>
      </w:rPr>
      <w:t xml:space="preserve"> 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4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8"/>
        <w:sz w:val="27"/>
        <w:szCs w:val="27"/>
      </w:rPr>
      <w:t>-</w:t>
    </w:r>
    <w:r>
      <w:rPr>
        <w:rFonts w:ascii="宋体" w:hAnsi="宋体" w:eastAsia="宋体" w:cs="宋体"/>
        <w:spacing w:val="129"/>
        <w:sz w:val="27"/>
        <w:szCs w:val="27"/>
      </w:rPr>
      <w:t xml:space="preserve"> </w:t>
    </w:r>
    <w:r>
      <w:rPr>
        <w:rFonts w:ascii="宋体" w:hAnsi="宋体" w:eastAsia="宋体" w:cs="宋体"/>
        <w:spacing w:val="-8"/>
        <w:sz w:val="27"/>
        <w:szCs w:val="27"/>
      </w:rPr>
      <w:t>22</w:t>
    </w:r>
    <w:r>
      <w:rPr>
        <w:rFonts w:ascii="宋体" w:hAnsi="宋体" w:eastAsia="宋体" w:cs="宋体"/>
        <w:spacing w:val="-1"/>
        <w:sz w:val="27"/>
        <w:szCs w:val="27"/>
      </w:rPr>
      <w:t xml:space="preserve"> </w:t>
    </w:r>
    <w:r>
      <w:rPr>
        <w:rFonts w:ascii="宋体" w:hAnsi="宋体" w:eastAsia="宋体" w:cs="宋体"/>
        <w:sz w:val="27"/>
        <w:szCs w:val="27"/>
        <w:u w:val="single" w:color="auto"/>
      </w:rPr>
      <w:t xml:space="preserve">   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63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—23</w:t>
    </w:r>
    <w:r>
      <w:rPr>
        <w:rFonts w:ascii="宋体" w:hAnsi="宋体" w:eastAsia="宋体" w:cs="宋体"/>
        <w:spacing w:val="20"/>
        <w:sz w:val="29"/>
        <w:szCs w:val="29"/>
      </w:rPr>
      <w:t xml:space="preserve">  </w:t>
    </w:r>
    <w:r>
      <w:rPr>
        <w:rFonts w:ascii="宋体" w:hAnsi="宋体" w:eastAsia="宋体" w:cs="宋体"/>
        <w:spacing w:val="-3"/>
        <w:sz w:val="29"/>
        <w:szCs w:val="29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5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—24—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64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—25</w:t>
    </w:r>
    <w:r>
      <w:rPr>
        <w:rFonts w:ascii="宋体" w:hAnsi="宋体" w:eastAsia="宋体" w:cs="宋体"/>
        <w:spacing w:val="111"/>
        <w:sz w:val="32"/>
        <w:szCs w:val="32"/>
      </w:rPr>
      <w:t xml:space="preserve"> </w:t>
    </w:r>
    <w:r>
      <w:rPr>
        <w:rFonts w:ascii="宋体" w:hAnsi="宋体" w:eastAsia="宋体" w:cs="宋体"/>
        <w:spacing w:val="-3"/>
        <w:sz w:val="32"/>
        <w:szCs w:val="32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8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—26</w:t>
    </w:r>
    <w:r>
      <w:rPr>
        <w:rFonts w:ascii="宋体" w:hAnsi="宋体" w:eastAsia="宋体" w:cs="宋体"/>
        <w:spacing w:val="90"/>
        <w:sz w:val="32"/>
        <w:szCs w:val="32"/>
      </w:rPr>
      <w:t xml:space="preserve"> </w:t>
    </w:r>
    <w:r>
      <w:rPr>
        <w:rFonts w:ascii="宋体" w:hAnsi="宋体" w:eastAsia="宋体" w:cs="宋体"/>
        <w:spacing w:val="-3"/>
        <w:sz w:val="32"/>
        <w:szCs w:val="32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62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—27—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1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—28</w:t>
    </w:r>
    <w:r>
      <w:rPr>
        <w:rFonts w:ascii="宋体" w:hAnsi="宋体" w:eastAsia="宋体" w:cs="宋体"/>
        <w:spacing w:val="111"/>
        <w:sz w:val="32"/>
        <w:szCs w:val="32"/>
      </w:rPr>
      <w:t xml:space="preserve"> </w:t>
    </w:r>
    <w:r>
      <w:rPr>
        <w:rFonts w:ascii="宋体" w:hAnsi="宋体" w:eastAsia="宋体" w:cs="宋体"/>
        <w:spacing w:val="-3"/>
        <w:sz w:val="32"/>
        <w:szCs w:val="32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65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—29—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5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—30—</w:t>
    </w:r>
    <w:r>
      <w:rPr>
        <w:rFonts w:ascii="宋体" w:hAnsi="宋体" w:eastAsia="宋体" w:cs="宋体"/>
        <w:spacing w:val="1"/>
        <w:sz w:val="32"/>
        <w:szCs w:val="32"/>
      </w:rPr>
      <w:t xml:space="preserve"> 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63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—31—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5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—32—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64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—33</w:t>
    </w:r>
    <w:r>
      <w:rPr>
        <w:rFonts w:ascii="宋体" w:hAnsi="宋体" w:eastAsia="宋体" w:cs="宋体"/>
        <w:spacing w:val="101"/>
        <w:sz w:val="32"/>
        <w:szCs w:val="32"/>
      </w:rPr>
      <w:t xml:space="preserve"> </w:t>
    </w:r>
    <w:r>
      <w:rPr>
        <w:rFonts w:ascii="宋体" w:hAnsi="宋体" w:eastAsia="宋体" w:cs="宋体"/>
        <w:spacing w:val="-3"/>
        <w:sz w:val="32"/>
        <w:szCs w:val="32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4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—34—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65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—35</w:t>
    </w:r>
    <w:r>
      <w:rPr>
        <w:rFonts w:ascii="宋体" w:hAnsi="宋体" w:eastAsia="宋体" w:cs="宋体"/>
        <w:spacing w:val="110"/>
        <w:sz w:val="32"/>
        <w:szCs w:val="32"/>
      </w:rPr>
      <w:t xml:space="preserve"> </w:t>
    </w:r>
    <w:r>
      <w:rPr>
        <w:rFonts w:ascii="宋体" w:hAnsi="宋体" w:eastAsia="宋体" w:cs="宋体"/>
        <w:spacing w:val="-3"/>
        <w:sz w:val="32"/>
        <w:szCs w:val="32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00"/>
      </w:tabs>
      <w:spacing w:line="177" w:lineRule="auto"/>
      <w:ind w:left="9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z w:val="32"/>
        <w:szCs w:val="32"/>
      </w:rPr>
      <w:tab/>
    </w:r>
    <w:r>
      <w:rPr>
        <w:rFonts w:ascii="宋体" w:hAnsi="宋体" w:eastAsia="宋体" w:cs="宋体"/>
        <w:spacing w:val="-3"/>
        <w:sz w:val="32"/>
        <w:szCs w:val="32"/>
      </w:rPr>
      <w:t>—36</w:t>
    </w:r>
    <w:r>
      <w:rPr>
        <w:rFonts w:ascii="宋体" w:hAnsi="宋体" w:eastAsia="宋体" w:cs="宋体"/>
        <w:spacing w:val="31"/>
        <w:sz w:val="32"/>
        <w:szCs w:val="32"/>
      </w:rPr>
      <w:t xml:space="preserve"> </w:t>
    </w:r>
    <w:r>
      <w:rPr>
        <w:rFonts w:ascii="宋体" w:hAnsi="宋体" w:eastAsia="宋体" w:cs="宋体"/>
        <w:spacing w:val="-3"/>
        <w:sz w:val="32"/>
        <w:szCs w:val="32"/>
      </w:rPr>
      <w:t>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54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—39—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0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—40</w:t>
    </w:r>
    <w:r>
      <w:rPr>
        <w:rFonts w:ascii="宋体" w:hAnsi="宋体" w:eastAsia="宋体" w:cs="宋体"/>
        <w:spacing w:val="55"/>
        <w:sz w:val="31"/>
        <w:szCs w:val="31"/>
      </w:rPr>
      <w:t xml:space="preserve"> </w:t>
    </w:r>
    <w:r>
      <w:rPr>
        <w:rFonts w:ascii="宋体" w:hAnsi="宋体" w:eastAsia="宋体" w:cs="宋体"/>
        <w:spacing w:val="-3"/>
        <w:sz w:val="31"/>
        <w:szCs w:val="31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2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—4</w:t>
    </w:r>
    <w:r>
      <w:rPr>
        <w:rFonts w:ascii="宋体" w:hAnsi="宋体" w:eastAsia="宋体" w:cs="宋体"/>
        <w:spacing w:val="11"/>
        <w:sz w:val="27"/>
        <w:szCs w:val="27"/>
      </w:rPr>
      <w:t xml:space="preserve">  </w:t>
    </w:r>
    <w:r>
      <w:rPr>
        <w:rFonts w:ascii="宋体" w:hAnsi="宋体" w:eastAsia="宋体" w:cs="宋体"/>
        <w:spacing w:val="-3"/>
        <w:sz w:val="27"/>
        <w:szCs w:val="27"/>
      </w:rPr>
      <w:t>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879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—41</w:t>
    </w:r>
    <w:r>
      <w:rPr>
        <w:rFonts w:ascii="宋体" w:hAnsi="宋体" w:eastAsia="宋体" w:cs="宋体"/>
        <w:spacing w:val="61"/>
        <w:sz w:val="32"/>
        <w:szCs w:val="32"/>
      </w:rPr>
      <w:t xml:space="preserve"> </w:t>
    </w:r>
    <w:r>
      <w:rPr>
        <w:rFonts w:ascii="宋体" w:hAnsi="宋体" w:eastAsia="宋体" w:cs="宋体"/>
        <w:spacing w:val="-3"/>
        <w:sz w:val="32"/>
        <w:szCs w:val="32"/>
      </w:rPr>
      <w:t>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0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—42—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73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5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—6</w:t>
    </w:r>
    <w:r>
      <w:rPr>
        <w:rFonts w:ascii="宋体" w:hAnsi="宋体" w:eastAsia="宋体" w:cs="宋体"/>
        <w:spacing w:val="70"/>
        <w:sz w:val="32"/>
        <w:szCs w:val="32"/>
      </w:rPr>
      <w:t xml:space="preserve"> </w:t>
    </w:r>
    <w:r>
      <w:rPr>
        <w:rFonts w:ascii="宋体" w:hAnsi="宋体" w:eastAsia="宋体" w:cs="宋体"/>
        <w:spacing w:val="-4"/>
        <w:sz w:val="32"/>
        <w:szCs w:val="32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81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—7</w:t>
    </w:r>
    <w:r>
      <w:rPr>
        <w:rFonts w:ascii="宋体" w:hAnsi="宋体" w:eastAsia="宋体" w:cs="宋体"/>
        <w:spacing w:val="100"/>
        <w:sz w:val="32"/>
        <w:szCs w:val="32"/>
      </w:rPr>
      <w:t xml:space="preserve"> </w:t>
    </w:r>
    <w:r>
      <w:rPr>
        <w:rFonts w:ascii="宋体" w:hAnsi="宋体" w:eastAsia="宋体" w:cs="宋体"/>
        <w:spacing w:val="-4"/>
        <w:sz w:val="32"/>
        <w:szCs w:val="32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1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—8—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78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2"/>
        <w:sz w:val="32"/>
        <w:szCs w:val="32"/>
      </w:rPr>
      <w:t>-</w:t>
    </w:r>
    <w:r>
      <w:rPr>
        <w:rFonts w:ascii="宋体" w:hAnsi="宋体" w:eastAsia="宋体" w:cs="宋体"/>
        <w:spacing w:val="69"/>
        <w:sz w:val="32"/>
        <w:szCs w:val="32"/>
      </w:rPr>
      <w:t xml:space="preserve"> </w:t>
    </w:r>
    <w:r>
      <w:rPr>
        <w:rFonts w:ascii="宋体" w:hAnsi="宋体" w:eastAsia="宋体" w:cs="宋体"/>
        <w:spacing w:val="-12"/>
        <w:sz w:val="32"/>
        <w:szCs w:val="32"/>
      </w:rPr>
      <w:t>9</w:t>
    </w:r>
    <w:r>
      <w:rPr>
        <w:rFonts w:ascii="宋体" w:hAnsi="宋体" w:eastAsia="宋体" w:cs="宋体"/>
        <w:spacing w:val="-27"/>
        <w:sz w:val="32"/>
        <w:szCs w:val="32"/>
      </w:rPr>
      <w:t xml:space="preserve"> </w:t>
    </w:r>
    <w:r>
      <w:rPr>
        <w:rFonts w:ascii="宋体" w:hAnsi="宋体" w:eastAsia="宋体" w:cs="宋体"/>
        <w:sz w:val="32"/>
        <w:szCs w:val="32"/>
        <w:u w:val="single" w:color="auto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3DC7AB7"/>
    <w:rsid w:val="3A236D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4" Type="http://schemas.openxmlformats.org/officeDocument/2006/relationships/fontTable" Target="fontTable.xml"/><Relationship Id="rId53" Type="http://schemas.openxmlformats.org/officeDocument/2006/relationships/customXml" Target="../customXml/item1.xml"/><Relationship Id="rId52" Type="http://schemas.openxmlformats.org/officeDocument/2006/relationships/image" Target="media/image6.png"/><Relationship Id="rId51" Type="http://schemas.openxmlformats.org/officeDocument/2006/relationships/image" Target="media/image5.png"/><Relationship Id="rId50" Type="http://schemas.openxmlformats.org/officeDocument/2006/relationships/image" Target="media/image4.jpeg"/><Relationship Id="rId5" Type="http://schemas.openxmlformats.org/officeDocument/2006/relationships/footer" Target="footer1.xml"/><Relationship Id="rId49" Type="http://schemas.openxmlformats.org/officeDocument/2006/relationships/image" Target="media/image3.jpeg"/><Relationship Id="rId48" Type="http://schemas.openxmlformats.org/officeDocument/2006/relationships/image" Target="media/image2.png"/><Relationship Id="rId47" Type="http://schemas.openxmlformats.org/officeDocument/2006/relationships/image" Target="media/image1.jpeg"/><Relationship Id="rId46" Type="http://schemas.openxmlformats.org/officeDocument/2006/relationships/theme" Target="theme/theme1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2024-01-10T15:46:00Z</dcterms:created>
  <dc:creator>Kingsoft-PDF</dc:creator>
  <cp:lastModifiedBy>海之风</cp:lastModifiedBy>
  <dcterms:modified xsi:type="dcterms:W3CDTF">2024-01-10T07:48:51Z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2024-01-10T15:47:02Z</vt:filetime>
  </property>
  <property fmtid="{D5CDD505-2E9C-101B-9397-08002B2CF9AE}" pid="4" name="UsrData">
    <vt:lpwstr>659e4b584bc505001ff5374dwl</vt:lpwstr>
  </property>
  <property fmtid="{D5CDD505-2E9C-101B-9397-08002B2CF9AE}" pid="5" name="KSOProductBuildVer">
    <vt:lpwstr>2052-12.1.0.16120</vt:lpwstr>
  </property>
  <property fmtid="{D5CDD505-2E9C-101B-9397-08002B2CF9AE}" pid="6" name="ICV">
    <vt:lpwstr>FDD420E7890D489BB00CCE0BAA293568_13</vt:lpwstr>
  </property>
</Properties>
</file>