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尉氏县重大项目建设领域基层政务公开标准目录（尉氏县发改委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）</w:t>
      </w:r>
    </w:p>
    <w:tbl>
      <w:tblPr>
        <w:tblStyle w:val="2"/>
        <w:tblW w:w="13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567"/>
        <w:gridCol w:w="751"/>
        <w:gridCol w:w="1801"/>
        <w:gridCol w:w="1730"/>
        <w:gridCol w:w="1530"/>
        <w:gridCol w:w="879"/>
        <w:gridCol w:w="3969"/>
        <w:gridCol w:w="552"/>
        <w:gridCol w:w="582"/>
        <w:gridCol w:w="426"/>
        <w:gridCol w:w="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</w:trPr>
        <w:tc>
          <w:tcPr>
            <w:tcW w:w="47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18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公开内容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（要素）</w:t>
            </w:r>
          </w:p>
        </w:tc>
        <w:tc>
          <w:tcPr>
            <w:tcW w:w="173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87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公开渠道和载体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（在标注范围内至少选择其一公开，法律法规规章另有规定的从其规定）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对象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公开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tblHeader/>
        </w:trPr>
        <w:tc>
          <w:tcPr>
            <w:tcW w:w="473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黑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事项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1801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730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特定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群众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主动</w:t>
            </w:r>
          </w:p>
        </w:tc>
        <w:tc>
          <w:tcPr>
            <w:tcW w:w="441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>依申请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批准服务信息</w:t>
            </w: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办事指南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实时公开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相关审批部门</w:t>
            </w:r>
          </w:p>
        </w:tc>
        <w:tc>
          <w:tcPr>
            <w:tcW w:w="3969" w:type="dxa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■两微一端     □发布听证会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□投资项目在线审批监管平台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√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办理过程信息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及时公开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相关审批部门</w:t>
            </w:r>
          </w:p>
        </w:tc>
        <w:tc>
          <w:tcPr>
            <w:tcW w:w="3969" w:type="dxa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□公开查阅点   □政务服务中心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■精准推送   </w:t>
            </w:r>
            <w: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■投资项目在线审批监管平台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项目单位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咨询监督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咨询电话、监督投诉电话等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相关审批部门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■两微一端     □发布听证会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□投资项目在线审批监管平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√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批准结果信息</w:t>
            </w: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政府投资项目建议书审批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发展改革部门</w:t>
            </w:r>
          </w:p>
        </w:tc>
        <w:tc>
          <w:tcPr>
            <w:tcW w:w="3969" w:type="dxa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■两微一端     □发布听证会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□公开查阅点   □政务服务中心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■精准推送    </w:t>
            </w:r>
            <w: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□信用中国（河南）网站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√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精准推送至项目单位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发展改革部门</w:t>
            </w:r>
          </w:p>
        </w:tc>
        <w:tc>
          <w:tcPr>
            <w:tcW w:w="3969" w:type="dxa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■两微一端     □发布听证会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□公开查阅点   □政务服务中心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■精准推送    </w:t>
            </w:r>
            <w: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□信用中国（河南）网站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√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精准推送至项目单位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政府投资项目初步设计审批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相关审批部门</w:t>
            </w:r>
          </w:p>
        </w:tc>
        <w:tc>
          <w:tcPr>
            <w:tcW w:w="3969" w:type="dxa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□公开查阅点   □政务服务中心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■精准推送    </w:t>
            </w:r>
            <w: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■信用中国（河南）网站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√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精准推送至项目单位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批准结果信息</w:t>
            </w: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企业投资项目核准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发展改革部门</w:t>
            </w:r>
          </w:p>
        </w:tc>
        <w:tc>
          <w:tcPr>
            <w:tcW w:w="3969" w:type="dxa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■两微一端     □发布听证会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□公开查阅点   □政务服务中心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■精准推送    </w:t>
            </w:r>
            <w: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■信用中国（河南）网站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√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精准推送至项目单位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8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企业投资项目备案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备案号、备案时间、备案单位、项目名称、项目统一代码等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县区发展改革部门</w:t>
            </w:r>
          </w:p>
        </w:tc>
        <w:tc>
          <w:tcPr>
            <w:tcW w:w="3969" w:type="dxa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■两微一端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公开查阅点   ■政务服务中心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■信用中国（河南）网站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√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3" w:hRule="atLeast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9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节能审查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审查结果、批复时间、批复单位、批复文号、项目名称、项目统一代码等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市（县）发展改革部门</w:t>
            </w:r>
          </w:p>
        </w:tc>
        <w:tc>
          <w:tcPr>
            <w:tcW w:w="3969" w:type="dxa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■两微一端     □发布听证会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□公开查阅点   □政务服务中心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■精准推送    </w:t>
            </w:r>
            <w:r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□信用中国（河南）网站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√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</w:rPr>
              <w:t>精准推送至项目单位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招标事项审批核准结果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发展改革部门</w:t>
            </w:r>
          </w:p>
        </w:tc>
        <w:tc>
          <w:tcPr>
            <w:tcW w:w="3969" w:type="dxa"/>
            <w:vAlign w:val="top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■两微一端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□纸质媒体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□公开查阅点   ■政务服务中心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</w:t>
            </w:r>
            <w:r>
              <w:rPr>
                <w:rFonts w:ascii="仿宋_GB2312" w:hAnsi="仿宋_GB2312" w:eastAsia="仿宋_GB2312" w:cs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■投资项目在线审批监管平台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■信用中国（河南）网站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精准推送至项目单位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11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重点项目信息</w:t>
            </w: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项目清单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本级重点项目建设清单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《全面推进政务公开工作意见》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名单确定后3日内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项目管理部门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■纸质媒体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■公开查阅点   ■政务服务中心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□精准推送    ■投资项目在线审批监管平台    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Arial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Arial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12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项目遴选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本级重点项目建设遴选方式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《全面推进政务公开工作意见》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文件印发后3日内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项目管理部门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■纸质媒体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■公开查阅点   ■政务服务中心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    ■投资项目在线审批监管平台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Arial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Arial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13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重点项目信息</w:t>
            </w: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推进措施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加快重点项目建设的推进措施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《全面推进政务公开工作意见》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项目管理部门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■纸质媒体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■公开查阅点   ■政务服务中心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□便民服务站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    ■投资项目在线审批监管平台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Arial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Arial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</w:trPr>
        <w:tc>
          <w:tcPr>
            <w:tcW w:w="47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ascii="仿宋_GB2312" w:hAnsi="Times New Roman" w:eastAsia="仿宋_GB2312"/>
                <w:sz w:val="18"/>
                <w:szCs w:val="18"/>
              </w:rPr>
              <w:t>14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75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进展情况</w:t>
            </w:r>
          </w:p>
        </w:tc>
        <w:tc>
          <w:tcPr>
            <w:tcW w:w="1801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重大项目进展情况</w:t>
            </w:r>
          </w:p>
        </w:tc>
        <w:tc>
          <w:tcPr>
            <w:tcW w:w="173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《全面推进政务公开工作意见》</w:t>
            </w:r>
          </w:p>
        </w:tc>
        <w:tc>
          <w:tcPr>
            <w:tcW w:w="1530" w:type="dxa"/>
            <w:vAlign w:val="center"/>
          </w:tcPr>
          <w:p>
            <w:pPr>
              <w:spacing w:line="240" w:lineRule="exact"/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实时公开</w:t>
            </w: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项目管理部门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■政府网站     □政府公报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□两微一端     □发布听证会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□广播电视     ■纸质媒体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■公开查阅点   ■政务服务中心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□便民服务站   □入户/现场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□社区/企事业单位/村公示栏（电子屏）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□精准推送    ■投资项目在线审批监管平台</w:t>
            </w:r>
          </w:p>
        </w:tc>
        <w:tc>
          <w:tcPr>
            <w:tcW w:w="55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Arial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58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Arial" w:hAnsi="Arial" w:eastAsia="仿宋_GB2312" w:cs="Arial"/>
                <w:sz w:val="18"/>
                <w:szCs w:val="18"/>
              </w:rPr>
              <w:t>√</w:t>
            </w:r>
          </w:p>
        </w:tc>
        <w:tc>
          <w:tcPr>
            <w:tcW w:w="44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/>
    <w:p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WZmOWI2MmQyNTVkYzEyN2VkM2RjM2NhNjg0ZTQifQ=="/>
  </w:docVars>
  <w:rsids>
    <w:rsidRoot w:val="12EC5E33"/>
    <w:rsid w:val="0C1D081B"/>
    <w:rsid w:val="12EC5E33"/>
    <w:rsid w:val="6C5618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2020-11-11T06:40:00Z</dcterms:created>
  <dc:creator>Administrator</dc:creator>
  <cp:lastModifiedBy>张然</cp:lastModifiedBy>
  <dcterms:modified xsi:type="dcterms:W3CDTF">2024-01-08T03:23:48Z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D9ED466A579B45109363AE663D34BCAB_12</vt:lpwstr>
  </property>
</Properties>
</file>