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spacing w:before="0" w:beforeAutospacing="0" w:after="0" w:afterAutospacing="0"/>
        <w:jc w:val="center"/>
        <w:rPr>
          <w:rFonts w:hint="eastAsia" w:ascii="文星标宋" w:hAnsi="文星标宋" w:eastAsia="文星标宋" w:cs="文星标宋"/>
          <w:b/>
          <w:bCs/>
          <w:color w:val="auto"/>
          <w:sz w:val="36"/>
          <w:szCs w:val="36"/>
        </w:rPr>
      </w:pPr>
      <w:r>
        <w:rPr>
          <w:rFonts w:hint="eastAsia" w:ascii="文星标宋" w:hAnsi="文星标宋" w:eastAsia="文星标宋" w:cs="文星标宋"/>
          <w:b/>
          <w:bCs/>
          <w:color w:val="auto"/>
          <w:sz w:val="36"/>
          <w:szCs w:val="36"/>
          <w:lang w:eastAsia="zh-CN"/>
        </w:rPr>
        <w:t>尉氏县人民政府办公室</w:t>
      </w:r>
      <w:r>
        <w:rPr>
          <w:rFonts w:hint="eastAsia" w:ascii="文星标宋" w:hAnsi="文星标宋" w:eastAsia="文星标宋" w:cs="文星标宋"/>
          <w:b/>
          <w:bCs/>
          <w:color w:val="auto"/>
          <w:sz w:val="36"/>
          <w:szCs w:val="36"/>
          <w:lang w:val="en-US" w:eastAsia="zh-CN"/>
        </w:rPr>
        <w:t>2020年</w:t>
      </w:r>
      <w:r>
        <w:rPr>
          <w:rFonts w:hint="eastAsia" w:ascii="文星标宋" w:hAnsi="文星标宋" w:eastAsia="文星标宋" w:cs="文星标宋"/>
          <w:b/>
          <w:bCs/>
          <w:color w:val="auto"/>
          <w:sz w:val="36"/>
          <w:szCs w:val="36"/>
        </w:rPr>
        <w:t>政府信息公开工作</w:t>
      </w:r>
    </w:p>
    <w:p>
      <w:pPr>
        <w:pStyle w:val="6"/>
        <w:shd w:val="clear" w:color="auto"/>
        <w:spacing w:before="0" w:beforeAutospacing="0" w:after="0" w:afterAutospacing="0"/>
        <w:jc w:val="center"/>
        <w:rPr>
          <w:rFonts w:hint="eastAsia" w:ascii="文星标宋" w:hAnsi="文星标宋" w:eastAsia="文星标宋" w:cs="文星标宋"/>
          <w:b/>
          <w:bCs/>
          <w:color w:val="auto"/>
          <w:sz w:val="36"/>
          <w:szCs w:val="36"/>
        </w:rPr>
      </w:pPr>
      <w:r>
        <w:rPr>
          <w:rFonts w:hint="eastAsia" w:ascii="文星标宋" w:hAnsi="文星标宋" w:eastAsia="文星标宋" w:cs="文星标宋"/>
          <w:b/>
          <w:bCs/>
          <w:color w:val="auto"/>
          <w:sz w:val="36"/>
          <w:szCs w:val="36"/>
        </w:rPr>
        <w:t>年度报告</w:t>
      </w:r>
    </w:p>
    <w:p>
      <w:pPr>
        <w:widowControl/>
        <w:shd w:val="clear" w:color="auto"/>
        <w:ind w:firstLine="480"/>
        <w:rPr>
          <w:rFonts w:ascii="宋体" w:hAnsi="宋体" w:eastAsia="宋体" w:cs="宋体"/>
          <w:color w:val="auto"/>
          <w:kern w:val="0"/>
          <w:sz w:val="32"/>
          <w:szCs w:val="32"/>
        </w:rPr>
      </w:pPr>
    </w:p>
    <w:p>
      <w:pPr>
        <w:widowControl/>
        <w:shd w:val="clear" w:color="auto"/>
        <w:ind w:firstLine="48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一、总体情况</w:t>
      </w:r>
    </w:p>
    <w:p>
      <w:pPr>
        <w:keepNext w:val="0"/>
        <w:keepLines w:val="0"/>
        <w:pageBreakBefore w:val="0"/>
        <w:widowControl/>
        <w:shd w:val="clear" w:color="auto"/>
        <w:kinsoku/>
        <w:wordWrap/>
        <w:overflowPunct/>
        <w:topLinePunct w:val="0"/>
        <w:autoSpaceDE/>
        <w:autoSpaceDN/>
        <w:bidi w:val="0"/>
        <w:adjustRightInd/>
        <w:snapToGrid/>
        <w:spacing w:after="240" w:line="580" w:lineRule="exact"/>
        <w:ind w:firstLine="482"/>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20</w:t>
      </w:r>
      <w:r>
        <w:rPr>
          <w:rFonts w:hint="eastAsia" w:ascii="仿宋_GB2312" w:hAnsi="仿宋_GB2312" w:eastAsia="仿宋_GB2312" w:cs="仿宋_GB2312"/>
          <w:b w:val="0"/>
          <w:bCs w:val="0"/>
          <w:color w:val="auto"/>
          <w:kern w:val="0"/>
          <w:sz w:val="32"/>
          <w:szCs w:val="32"/>
          <w:lang w:val="en-US" w:eastAsia="zh-CN"/>
        </w:rPr>
        <w:t>20</w:t>
      </w:r>
      <w:r>
        <w:rPr>
          <w:rFonts w:hint="eastAsia" w:ascii="仿宋_GB2312" w:hAnsi="仿宋_GB2312" w:eastAsia="仿宋_GB2312" w:cs="仿宋_GB2312"/>
          <w:b w:val="0"/>
          <w:bCs w:val="0"/>
          <w:color w:val="auto"/>
          <w:kern w:val="0"/>
          <w:sz w:val="32"/>
          <w:szCs w:val="32"/>
        </w:rPr>
        <w:t>年度</w:t>
      </w:r>
      <w:r>
        <w:rPr>
          <w:rFonts w:hint="eastAsia" w:ascii="仿宋_GB2312" w:hAnsi="仿宋_GB2312" w:eastAsia="仿宋_GB2312" w:cs="仿宋_GB2312"/>
          <w:b w:val="0"/>
          <w:bCs w:val="0"/>
          <w:color w:val="auto"/>
          <w:kern w:val="0"/>
          <w:sz w:val="32"/>
          <w:szCs w:val="32"/>
          <w:lang w:eastAsia="zh-CN"/>
        </w:rPr>
        <w:t>尉氏县</w:t>
      </w:r>
      <w:r>
        <w:rPr>
          <w:rFonts w:hint="eastAsia" w:ascii="仿宋_GB2312" w:hAnsi="仿宋_GB2312" w:eastAsia="仿宋_GB2312" w:cs="仿宋_GB2312"/>
          <w:b w:val="0"/>
          <w:bCs w:val="0"/>
          <w:color w:val="auto"/>
          <w:kern w:val="0"/>
          <w:sz w:val="32"/>
          <w:szCs w:val="32"/>
        </w:rPr>
        <w:t>人民政府办公室根据《中华人民共和国政府信息公开条例》，按照</w:t>
      </w:r>
      <w:r>
        <w:rPr>
          <w:rFonts w:hint="eastAsia" w:ascii="仿宋_GB2312" w:hAnsi="仿宋_GB2312" w:eastAsia="仿宋_GB2312" w:cs="仿宋_GB2312"/>
          <w:b w:val="0"/>
          <w:bCs w:val="0"/>
          <w:color w:val="auto"/>
          <w:kern w:val="0"/>
          <w:sz w:val="32"/>
          <w:szCs w:val="32"/>
          <w:lang w:eastAsia="zh-CN"/>
        </w:rPr>
        <w:t>开封</w:t>
      </w:r>
      <w:r>
        <w:rPr>
          <w:rFonts w:hint="eastAsia" w:ascii="仿宋_GB2312" w:hAnsi="仿宋_GB2312" w:eastAsia="仿宋_GB2312" w:cs="仿宋_GB2312"/>
          <w:b w:val="0"/>
          <w:bCs w:val="0"/>
          <w:color w:val="auto"/>
          <w:kern w:val="0"/>
          <w:sz w:val="32"/>
          <w:szCs w:val="32"/>
        </w:rPr>
        <w:t>市政府办公室政务公开办政府信息公开工作要求，</w:t>
      </w:r>
      <w:r>
        <w:rPr>
          <w:rFonts w:hint="eastAsia" w:ascii="仿宋_GB2312" w:hAnsi="仿宋_GB2312" w:eastAsia="仿宋_GB2312" w:cs="仿宋_GB2312"/>
          <w:b w:val="0"/>
          <w:bCs w:val="0"/>
          <w:color w:val="auto"/>
          <w:kern w:val="0"/>
          <w:sz w:val="32"/>
          <w:szCs w:val="32"/>
          <w:lang w:eastAsia="zh-CN"/>
        </w:rPr>
        <w:t>县</w:t>
      </w:r>
      <w:r>
        <w:rPr>
          <w:rFonts w:hint="eastAsia" w:ascii="仿宋_GB2312" w:hAnsi="仿宋_GB2312" w:eastAsia="仿宋_GB2312" w:cs="仿宋_GB2312"/>
          <w:b w:val="0"/>
          <w:bCs w:val="0"/>
          <w:color w:val="auto"/>
          <w:kern w:val="0"/>
          <w:sz w:val="32"/>
          <w:szCs w:val="32"/>
        </w:rPr>
        <w:t>政府办公室始终坚持以公开为常态，不公开为例外的原则，依法推进政府信息公开工作。本年度报告中所列数据期限自20</w:t>
      </w:r>
      <w:r>
        <w:rPr>
          <w:rFonts w:hint="eastAsia" w:ascii="仿宋_GB2312" w:hAnsi="仿宋_GB2312" w:eastAsia="仿宋_GB2312" w:cs="仿宋_GB2312"/>
          <w:b w:val="0"/>
          <w:bCs w:val="0"/>
          <w:color w:val="auto"/>
          <w:kern w:val="0"/>
          <w:sz w:val="32"/>
          <w:szCs w:val="32"/>
          <w:lang w:val="en-US" w:eastAsia="zh-CN"/>
        </w:rPr>
        <w:t>20</w:t>
      </w:r>
      <w:r>
        <w:rPr>
          <w:rFonts w:hint="eastAsia" w:ascii="仿宋_GB2312" w:hAnsi="仿宋_GB2312" w:eastAsia="仿宋_GB2312" w:cs="仿宋_GB2312"/>
          <w:b w:val="0"/>
          <w:bCs w:val="0"/>
          <w:color w:val="auto"/>
          <w:kern w:val="0"/>
          <w:sz w:val="32"/>
          <w:szCs w:val="32"/>
        </w:rPr>
        <w:t>年1月1日至20</w:t>
      </w:r>
      <w:r>
        <w:rPr>
          <w:rFonts w:hint="eastAsia" w:ascii="仿宋_GB2312" w:hAnsi="仿宋_GB2312" w:eastAsia="仿宋_GB2312" w:cs="仿宋_GB2312"/>
          <w:b w:val="0"/>
          <w:bCs w:val="0"/>
          <w:color w:val="auto"/>
          <w:kern w:val="0"/>
          <w:sz w:val="32"/>
          <w:szCs w:val="32"/>
          <w:lang w:val="en-US" w:eastAsia="zh-CN"/>
        </w:rPr>
        <w:t>20</w:t>
      </w:r>
      <w:r>
        <w:rPr>
          <w:rFonts w:hint="eastAsia" w:ascii="仿宋_GB2312" w:hAnsi="仿宋_GB2312" w:eastAsia="仿宋_GB2312" w:cs="仿宋_GB2312"/>
          <w:b w:val="0"/>
          <w:bCs w:val="0"/>
          <w:color w:val="auto"/>
          <w:kern w:val="0"/>
          <w:sz w:val="32"/>
          <w:szCs w:val="32"/>
        </w:rPr>
        <w:t>年12月31日止。</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after="240" w:line="580" w:lineRule="exact"/>
        <w:ind w:firstLine="643"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 w:hAnsi="楷体" w:eastAsia="楷体" w:cs="楷体"/>
          <w:b/>
          <w:bCs/>
          <w:color w:val="auto"/>
          <w:kern w:val="0"/>
          <w:sz w:val="32"/>
          <w:szCs w:val="32"/>
          <w:lang w:eastAsia="zh-CN"/>
        </w:rPr>
        <w:t>（一）</w:t>
      </w:r>
      <w:r>
        <w:rPr>
          <w:rFonts w:hint="eastAsia" w:ascii="楷体" w:hAnsi="楷体" w:eastAsia="楷体" w:cs="楷体"/>
          <w:b/>
          <w:bCs/>
          <w:color w:val="auto"/>
          <w:kern w:val="0"/>
          <w:sz w:val="32"/>
          <w:szCs w:val="32"/>
        </w:rPr>
        <w:t>主动公开情况：</w:t>
      </w:r>
      <w:r>
        <w:rPr>
          <w:rFonts w:hint="eastAsia" w:ascii="仿宋_GB2312" w:hAnsi="仿宋_GB2312" w:eastAsia="仿宋_GB2312" w:cs="仿宋_GB2312"/>
          <w:b w:val="0"/>
          <w:bCs w:val="0"/>
          <w:color w:val="auto"/>
          <w:kern w:val="0"/>
          <w:sz w:val="32"/>
          <w:szCs w:val="32"/>
        </w:rPr>
        <w:t>20</w:t>
      </w:r>
      <w:r>
        <w:rPr>
          <w:rFonts w:hint="eastAsia" w:ascii="仿宋_GB2312" w:hAnsi="仿宋_GB2312" w:eastAsia="仿宋_GB2312" w:cs="仿宋_GB2312"/>
          <w:b w:val="0"/>
          <w:bCs w:val="0"/>
          <w:color w:val="auto"/>
          <w:kern w:val="0"/>
          <w:sz w:val="32"/>
          <w:szCs w:val="32"/>
          <w:lang w:val="en-US" w:eastAsia="zh-CN"/>
        </w:rPr>
        <w:t>20</w:t>
      </w:r>
      <w:r>
        <w:rPr>
          <w:rFonts w:hint="eastAsia" w:ascii="仿宋_GB2312" w:hAnsi="仿宋_GB2312" w:eastAsia="仿宋_GB2312" w:cs="仿宋_GB2312"/>
          <w:b w:val="0"/>
          <w:bCs w:val="0"/>
          <w:color w:val="auto"/>
          <w:kern w:val="0"/>
          <w:sz w:val="32"/>
          <w:szCs w:val="32"/>
        </w:rPr>
        <w:t>年度，</w:t>
      </w:r>
      <w:r>
        <w:rPr>
          <w:rFonts w:hint="eastAsia" w:ascii="仿宋_GB2312" w:hAnsi="仿宋_GB2312" w:eastAsia="仿宋_GB2312" w:cs="仿宋_GB2312"/>
          <w:b w:val="0"/>
          <w:bCs w:val="0"/>
          <w:color w:val="auto"/>
          <w:kern w:val="0"/>
          <w:sz w:val="32"/>
          <w:szCs w:val="32"/>
          <w:lang w:eastAsia="zh-CN"/>
        </w:rPr>
        <w:t>县</w:t>
      </w:r>
      <w:r>
        <w:rPr>
          <w:rFonts w:hint="eastAsia" w:ascii="仿宋_GB2312" w:hAnsi="仿宋_GB2312" w:eastAsia="仿宋_GB2312" w:cs="仿宋_GB2312"/>
          <w:b w:val="0"/>
          <w:bCs w:val="0"/>
          <w:color w:val="auto"/>
          <w:kern w:val="0"/>
          <w:sz w:val="32"/>
          <w:szCs w:val="32"/>
        </w:rPr>
        <w:t>政府办公室政府信息公开工作通过政府网站渠道主动发布各类政府信息公开</w:t>
      </w:r>
      <w:r>
        <w:rPr>
          <w:rFonts w:hint="eastAsia" w:ascii="仿宋_GB2312" w:hAnsi="仿宋_GB2312" w:eastAsia="仿宋_GB2312" w:cs="仿宋_GB2312"/>
          <w:b w:val="0"/>
          <w:bCs w:val="0"/>
          <w:color w:val="auto"/>
          <w:kern w:val="0"/>
          <w:sz w:val="32"/>
          <w:szCs w:val="32"/>
          <w:lang w:val="en-US" w:eastAsia="zh-CN"/>
        </w:rPr>
        <w:t>2633</w:t>
      </w:r>
      <w:r>
        <w:rPr>
          <w:rFonts w:hint="eastAsia" w:ascii="仿宋_GB2312" w:hAnsi="仿宋_GB2312" w:eastAsia="仿宋_GB2312" w:cs="仿宋_GB2312"/>
          <w:b w:val="0"/>
          <w:bCs w:val="0"/>
          <w:color w:val="auto"/>
          <w:kern w:val="0"/>
          <w:sz w:val="32"/>
          <w:szCs w:val="32"/>
        </w:rPr>
        <w:t>余条，</w:t>
      </w:r>
      <w:r>
        <w:rPr>
          <w:rFonts w:hint="eastAsia" w:ascii="仿宋_GB2312" w:hAnsi="仿宋_GB2312" w:eastAsia="仿宋_GB2312" w:cs="仿宋_GB2312"/>
          <w:b w:val="0"/>
          <w:bCs w:val="0"/>
          <w:color w:val="auto"/>
          <w:kern w:val="0"/>
          <w:sz w:val="32"/>
          <w:szCs w:val="32"/>
          <w:lang w:eastAsia="zh-CN"/>
        </w:rPr>
        <w:t>政务动态信息更新量</w:t>
      </w:r>
      <w:r>
        <w:rPr>
          <w:rFonts w:hint="eastAsia" w:ascii="仿宋_GB2312" w:hAnsi="仿宋_GB2312" w:eastAsia="仿宋_GB2312" w:cs="仿宋_GB2312"/>
          <w:b w:val="0"/>
          <w:bCs w:val="0"/>
          <w:color w:val="auto"/>
          <w:kern w:val="0"/>
          <w:sz w:val="32"/>
          <w:szCs w:val="32"/>
          <w:lang w:val="en-US" w:eastAsia="zh-CN"/>
        </w:rPr>
        <w:t>2145条，信息公开目录信息更新量447条，解读信息发布7条，</w:t>
      </w:r>
      <w:r>
        <w:rPr>
          <w:rFonts w:hint="eastAsia" w:ascii="仿宋_GB2312" w:hAnsi="仿宋_GB2312" w:eastAsia="仿宋_GB2312" w:cs="仿宋_GB2312"/>
          <w:b w:val="0"/>
          <w:bCs w:val="0"/>
          <w:color w:val="auto"/>
          <w:kern w:val="0"/>
          <w:sz w:val="32"/>
          <w:szCs w:val="32"/>
        </w:rPr>
        <w:t>互动交流</w:t>
      </w:r>
      <w:r>
        <w:rPr>
          <w:rFonts w:hint="eastAsia" w:ascii="仿宋_GB2312" w:hAnsi="仿宋_GB2312" w:eastAsia="仿宋_GB2312" w:cs="仿宋_GB2312"/>
          <w:b w:val="0"/>
          <w:bCs w:val="0"/>
          <w:color w:val="auto"/>
          <w:kern w:val="0"/>
          <w:sz w:val="32"/>
          <w:szCs w:val="32"/>
          <w:lang w:val="en-US" w:eastAsia="zh-CN"/>
        </w:rPr>
        <w:t>21条。主动公开规范性文件7件。</w:t>
      </w:r>
      <w:r>
        <w:rPr>
          <w:rFonts w:hint="eastAsia" w:ascii="仿宋_GB2312" w:hAnsi="仿宋_GB2312" w:eastAsia="仿宋_GB2312" w:cs="仿宋_GB2312"/>
          <w:color w:val="auto"/>
          <w:sz w:val="32"/>
          <w:szCs w:val="32"/>
          <w:shd w:val="clear" w:fill="FFFFFF"/>
          <w:lang w:eastAsia="zh-CN"/>
        </w:rPr>
        <w:t>县长专线</w:t>
      </w:r>
      <w:r>
        <w:rPr>
          <w:rFonts w:hint="eastAsia" w:ascii="仿宋_GB2312" w:hAnsi="仿宋_GB2312" w:eastAsia="仿宋_GB2312" w:cs="仿宋_GB2312"/>
          <w:color w:val="auto"/>
          <w:sz w:val="32"/>
        </w:rPr>
        <w:t>直接受理群众反映问题</w:t>
      </w:r>
      <w:r>
        <w:rPr>
          <w:rFonts w:hint="eastAsia" w:ascii="仿宋_GB2312" w:hAnsi="仿宋_GB2312" w:eastAsia="仿宋_GB2312" w:cs="仿宋_GB2312"/>
          <w:color w:val="auto"/>
          <w:sz w:val="32"/>
          <w:lang w:val="en-US" w:eastAsia="zh-CN"/>
        </w:rPr>
        <w:t>162</w:t>
      </w:r>
      <w:r>
        <w:rPr>
          <w:rFonts w:hint="eastAsia" w:ascii="仿宋_GB2312" w:hAnsi="仿宋_GB2312" w:eastAsia="仿宋_GB2312" w:cs="仿宋_GB2312"/>
          <w:color w:val="auto"/>
          <w:sz w:val="32"/>
        </w:rPr>
        <w:t>件，办结</w:t>
      </w:r>
      <w:r>
        <w:rPr>
          <w:rFonts w:hint="eastAsia" w:ascii="仿宋_GB2312" w:hAnsi="仿宋_GB2312" w:eastAsia="仿宋_GB2312" w:cs="仿宋_GB2312"/>
          <w:color w:val="auto"/>
          <w:sz w:val="32"/>
          <w:lang w:val="en-US" w:eastAsia="zh-CN"/>
        </w:rPr>
        <w:t>162</w:t>
      </w:r>
      <w:r>
        <w:rPr>
          <w:rFonts w:hint="eastAsia" w:ascii="仿宋_GB2312" w:hAnsi="仿宋_GB2312" w:eastAsia="仿宋_GB2312" w:cs="仿宋_GB2312"/>
          <w:color w:val="auto"/>
          <w:sz w:val="32"/>
        </w:rPr>
        <w:t>件，办理市长专线电话转办件</w:t>
      </w:r>
      <w:r>
        <w:rPr>
          <w:rFonts w:hint="eastAsia" w:ascii="仿宋_GB2312" w:hAnsi="仿宋_GB2312" w:eastAsia="仿宋_GB2312" w:cs="仿宋_GB2312"/>
          <w:color w:val="auto"/>
          <w:sz w:val="32"/>
          <w:lang w:val="en-US" w:eastAsia="zh-CN"/>
        </w:rPr>
        <w:t>2718</w:t>
      </w:r>
      <w:r>
        <w:rPr>
          <w:rFonts w:hint="eastAsia" w:ascii="仿宋_GB2312" w:hAnsi="仿宋_GB2312" w:eastAsia="仿宋_GB2312" w:cs="仿宋_GB2312"/>
          <w:color w:val="auto"/>
          <w:sz w:val="32"/>
        </w:rPr>
        <w:t>件，办结</w:t>
      </w:r>
      <w:r>
        <w:rPr>
          <w:rFonts w:hint="eastAsia" w:ascii="仿宋_GB2312" w:hAnsi="仿宋_GB2312" w:eastAsia="仿宋_GB2312" w:cs="仿宋_GB2312"/>
          <w:color w:val="auto"/>
          <w:sz w:val="32"/>
          <w:lang w:val="en-US" w:eastAsia="zh-CN"/>
        </w:rPr>
        <w:t>2718</w:t>
      </w:r>
      <w:r>
        <w:rPr>
          <w:rFonts w:hint="eastAsia" w:ascii="仿宋_GB2312" w:hAnsi="仿宋_GB2312" w:eastAsia="仿宋_GB2312" w:cs="仿宋_GB2312"/>
          <w:color w:val="auto"/>
          <w:sz w:val="32"/>
        </w:rPr>
        <w:t>件，编发县长专线简报</w:t>
      </w:r>
      <w:r>
        <w:rPr>
          <w:rFonts w:hint="eastAsia" w:ascii="仿宋_GB2312" w:hAnsi="仿宋_GB2312" w:eastAsia="仿宋_GB2312" w:cs="仿宋_GB2312"/>
          <w:color w:val="auto"/>
          <w:sz w:val="32"/>
          <w:lang w:val="en-US" w:eastAsia="zh-CN"/>
        </w:rPr>
        <w:t>12</w:t>
      </w:r>
      <w:r>
        <w:rPr>
          <w:rFonts w:hint="eastAsia" w:ascii="仿宋_GB2312" w:hAnsi="仿宋_GB2312" w:eastAsia="仿宋_GB2312" w:cs="仿宋_GB2312"/>
          <w:color w:val="auto"/>
          <w:sz w:val="32"/>
        </w:rPr>
        <w:t>期</w:t>
      </w:r>
      <w:r>
        <w:rPr>
          <w:rFonts w:hint="eastAsia" w:ascii="仿宋_GB2312" w:hAnsi="仿宋_GB2312" w:eastAsia="仿宋_GB2312" w:cs="仿宋_GB2312"/>
          <w:color w:val="auto"/>
          <w:sz w:val="32"/>
          <w:lang w:eastAsia="zh-CN"/>
        </w:rPr>
        <w:t>。</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after="240" w:line="580" w:lineRule="exact"/>
        <w:ind w:firstLine="643" w:firstLineChars="200"/>
        <w:textAlignment w:val="auto"/>
        <w:rPr>
          <w:rFonts w:hint="eastAsia" w:ascii="仿宋_GB2312" w:hAnsi="仿宋_GB2312" w:eastAsia="仿宋_GB2312" w:cs="仿宋_GB2312"/>
          <w:b w:val="0"/>
          <w:bCs w:val="0"/>
          <w:color w:val="auto"/>
          <w:kern w:val="0"/>
          <w:sz w:val="32"/>
          <w:szCs w:val="32"/>
        </w:rPr>
      </w:pPr>
      <w:r>
        <w:rPr>
          <w:rFonts w:hint="eastAsia" w:ascii="楷体" w:hAnsi="楷体" w:eastAsia="楷体" w:cs="楷体"/>
          <w:b/>
          <w:bCs/>
          <w:color w:val="auto"/>
          <w:kern w:val="0"/>
          <w:sz w:val="32"/>
          <w:szCs w:val="32"/>
        </w:rPr>
        <w:t>（二）依申请公开办理情况：</w:t>
      </w:r>
      <w:r>
        <w:rPr>
          <w:rFonts w:hint="eastAsia" w:ascii="仿宋_GB2312" w:hAnsi="仿宋_GB2312" w:eastAsia="仿宋_GB2312" w:cs="仿宋_GB2312"/>
          <w:b w:val="0"/>
          <w:bCs w:val="0"/>
          <w:color w:val="auto"/>
          <w:kern w:val="0"/>
          <w:sz w:val="32"/>
          <w:szCs w:val="32"/>
          <w:lang w:eastAsia="zh-CN"/>
        </w:rPr>
        <w:t>尉氏县</w:t>
      </w:r>
      <w:r>
        <w:rPr>
          <w:rFonts w:hint="eastAsia" w:ascii="仿宋_GB2312" w:hAnsi="仿宋_GB2312" w:eastAsia="仿宋_GB2312" w:cs="仿宋_GB2312"/>
          <w:b w:val="0"/>
          <w:bCs w:val="0"/>
          <w:color w:val="auto"/>
          <w:kern w:val="0"/>
          <w:sz w:val="32"/>
          <w:szCs w:val="32"/>
        </w:rPr>
        <w:t>政府办公室政务公开办严格按照新《条例》执行，全年共收到办理依申请公开</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件，信函申请</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rPr>
        <w:t>件，按</w:t>
      </w:r>
      <w:r>
        <w:rPr>
          <w:rFonts w:hint="eastAsia" w:ascii="仿宋_GB2312" w:hAnsi="仿宋_GB2312" w:eastAsia="仿宋_GB2312" w:cs="仿宋_GB2312"/>
          <w:b w:val="0"/>
          <w:bCs w:val="0"/>
          <w:color w:val="auto"/>
          <w:kern w:val="0"/>
          <w:sz w:val="32"/>
          <w:szCs w:val="32"/>
          <w:lang w:eastAsia="zh-CN"/>
        </w:rPr>
        <w:t>依法依规</w:t>
      </w:r>
      <w:r>
        <w:rPr>
          <w:rFonts w:hint="eastAsia" w:ascii="仿宋_GB2312" w:hAnsi="仿宋_GB2312" w:eastAsia="仿宋_GB2312" w:cs="仿宋_GB2312"/>
          <w:b w:val="0"/>
          <w:bCs w:val="0"/>
          <w:color w:val="auto"/>
          <w:kern w:val="0"/>
          <w:sz w:val="32"/>
          <w:szCs w:val="32"/>
        </w:rPr>
        <w:t>答复</w:t>
      </w:r>
      <w:r>
        <w:rPr>
          <w:rFonts w:hint="eastAsia" w:ascii="仿宋_GB2312" w:hAnsi="仿宋_GB2312" w:eastAsia="仿宋_GB2312" w:cs="仿宋_GB2312"/>
          <w:b w:val="0"/>
          <w:bCs w:val="0"/>
          <w:color w:val="auto"/>
          <w:kern w:val="0"/>
          <w:sz w:val="32"/>
          <w:szCs w:val="32"/>
          <w:lang w:val="en-US" w:eastAsia="zh-CN"/>
        </w:rPr>
        <w:t>1件，另外1件由于信函转接出现失误，接件延迟，属于超时答复，给申请人做了解释和道歉</w:t>
      </w:r>
      <w:r>
        <w:rPr>
          <w:rFonts w:hint="eastAsia" w:ascii="仿宋_GB2312" w:hAnsi="仿宋_GB2312" w:eastAsia="仿宋_GB2312" w:cs="仿宋_GB2312"/>
          <w:b w:val="0"/>
          <w:bCs w:val="0"/>
          <w:color w:val="auto"/>
          <w:kern w:val="0"/>
          <w:sz w:val="32"/>
          <w:szCs w:val="32"/>
        </w:rPr>
        <w:t>。20</w:t>
      </w:r>
      <w:r>
        <w:rPr>
          <w:rFonts w:hint="eastAsia" w:ascii="仿宋_GB2312" w:hAnsi="仿宋_GB2312" w:eastAsia="仿宋_GB2312" w:cs="仿宋_GB2312"/>
          <w:b w:val="0"/>
          <w:bCs w:val="0"/>
          <w:color w:val="auto"/>
          <w:kern w:val="0"/>
          <w:sz w:val="32"/>
          <w:szCs w:val="32"/>
          <w:lang w:val="en-US" w:eastAsia="zh-CN"/>
        </w:rPr>
        <w:t>20</w:t>
      </w:r>
      <w:r>
        <w:rPr>
          <w:rFonts w:hint="eastAsia" w:ascii="仿宋_GB2312" w:hAnsi="仿宋_GB2312" w:eastAsia="仿宋_GB2312" w:cs="仿宋_GB2312"/>
          <w:b w:val="0"/>
          <w:bCs w:val="0"/>
          <w:color w:val="auto"/>
          <w:kern w:val="0"/>
          <w:sz w:val="32"/>
          <w:szCs w:val="32"/>
        </w:rPr>
        <w:t>年，</w:t>
      </w:r>
      <w:r>
        <w:rPr>
          <w:rFonts w:hint="eastAsia" w:ascii="仿宋_GB2312" w:hAnsi="仿宋_GB2312" w:eastAsia="仿宋_GB2312" w:cs="仿宋_GB2312"/>
          <w:b w:val="0"/>
          <w:bCs w:val="0"/>
          <w:color w:val="auto"/>
          <w:kern w:val="0"/>
          <w:sz w:val="32"/>
          <w:szCs w:val="32"/>
          <w:lang w:eastAsia="zh-CN"/>
        </w:rPr>
        <w:t>县</w:t>
      </w:r>
      <w:r>
        <w:rPr>
          <w:rFonts w:hint="eastAsia" w:ascii="仿宋_GB2312" w:hAnsi="仿宋_GB2312" w:eastAsia="仿宋_GB2312" w:cs="仿宋_GB2312"/>
          <w:b w:val="0"/>
          <w:bCs w:val="0"/>
          <w:color w:val="auto"/>
          <w:kern w:val="0"/>
          <w:sz w:val="32"/>
          <w:szCs w:val="32"/>
        </w:rPr>
        <w:t>政府办公室没有政府信息公开方面</w:t>
      </w:r>
      <w:r>
        <w:rPr>
          <w:rFonts w:hint="eastAsia" w:ascii="仿宋_GB2312" w:hAnsi="仿宋_GB2312" w:eastAsia="仿宋_GB2312" w:cs="仿宋_GB2312"/>
          <w:b w:val="0"/>
          <w:bCs w:val="0"/>
          <w:color w:val="auto"/>
          <w:kern w:val="0"/>
          <w:sz w:val="32"/>
          <w:szCs w:val="32"/>
          <w:lang w:eastAsia="zh-CN"/>
        </w:rPr>
        <w:t>引起的</w:t>
      </w:r>
      <w:r>
        <w:rPr>
          <w:rFonts w:hint="eastAsia" w:ascii="仿宋_GB2312" w:hAnsi="仿宋_GB2312" w:eastAsia="仿宋_GB2312" w:cs="仿宋_GB2312"/>
          <w:b w:val="0"/>
          <w:bCs w:val="0"/>
          <w:color w:val="auto"/>
          <w:kern w:val="0"/>
          <w:sz w:val="32"/>
          <w:szCs w:val="32"/>
        </w:rPr>
        <w:t>行政复议和行政诉讼</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shd w:val="clear" w:color="auto"/>
        <w:kinsoku/>
        <w:wordWrap/>
        <w:overflowPunct/>
        <w:topLinePunct w:val="0"/>
        <w:autoSpaceDE/>
        <w:autoSpaceDN/>
        <w:bidi w:val="0"/>
        <w:adjustRightInd/>
        <w:snapToGrid/>
        <w:spacing w:after="240" w:line="580" w:lineRule="exact"/>
        <w:ind w:firstLine="482"/>
        <w:textAlignment w:val="auto"/>
        <w:rPr>
          <w:rFonts w:hint="eastAsia" w:ascii="仿宋_GB2312" w:hAnsi="仿宋_GB2312" w:eastAsia="仿宋_GB2312" w:cs="仿宋_GB2312"/>
          <w:b w:val="0"/>
          <w:bCs w:val="0"/>
          <w:color w:val="auto"/>
          <w:kern w:val="0"/>
          <w:sz w:val="32"/>
          <w:szCs w:val="32"/>
        </w:rPr>
      </w:pPr>
      <w:r>
        <w:rPr>
          <w:rFonts w:hint="eastAsia" w:ascii="楷体" w:hAnsi="楷体" w:eastAsia="楷体" w:cs="楷体"/>
          <w:b/>
          <w:bCs/>
          <w:color w:val="auto"/>
          <w:kern w:val="0"/>
          <w:sz w:val="32"/>
          <w:szCs w:val="32"/>
        </w:rPr>
        <w:t>（三）政府信息规范化、标准化管理情况：</w:t>
      </w:r>
      <w:r>
        <w:rPr>
          <w:rFonts w:hint="eastAsia" w:ascii="仿宋_GB2312" w:hAnsi="仿宋_GB2312" w:eastAsia="仿宋_GB2312" w:cs="仿宋_GB2312"/>
          <w:b w:val="0"/>
          <w:bCs w:val="0"/>
          <w:color w:val="auto"/>
          <w:kern w:val="0"/>
          <w:sz w:val="32"/>
          <w:szCs w:val="32"/>
          <w:lang w:eastAsia="zh-CN"/>
        </w:rPr>
        <w:t>县</w:t>
      </w:r>
      <w:r>
        <w:rPr>
          <w:rFonts w:hint="eastAsia" w:ascii="仿宋_GB2312" w:hAnsi="仿宋_GB2312" w:eastAsia="仿宋_GB2312" w:cs="仿宋_GB2312"/>
          <w:b w:val="0"/>
          <w:bCs w:val="0"/>
          <w:color w:val="auto"/>
          <w:kern w:val="0"/>
          <w:sz w:val="32"/>
          <w:szCs w:val="32"/>
        </w:rPr>
        <w:t>政府办公室</w:t>
      </w:r>
      <w:r>
        <w:rPr>
          <w:rFonts w:hint="eastAsia" w:ascii="仿宋_GB2312" w:hAnsi="仿宋_GB2312" w:eastAsia="仿宋_GB2312" w:cs="仿宋_GB2312"/>
          <w:b w:val="0"/>
          <w:bCs w:val="0"/>
          <w:color w:val="auto"/>
          <w:kern w:val="0"/>
          <w:sz w:val="32"/>
          <w:szCs w:val="32"/>
          <w:lang w:eastAsia="zh-CN"/>
        </w:rPr>
        <w:t>严格按照信息公开相关制度推进政府信息规范化、标准化工作，严把</w:t>
      </w:r>
      <w:r>
        <w:rPr>
          <w:rFonts w:hint="eastAsia" w:ascii="仿宋_GB2312" w:hAnsi="仿宋_GB2312" w:eastAsia="仿宋_GB2312" w:cs="仿宋_GB2312"/>
          <w:b w:val="0"/>
          <w:bCs w:val="0"/>
          <w:color w:val="auto"/>
          <w:kern w:val="0"/>
          <w:sz w:val="32"/>
          <w:szCs w:val="32"/>
        </w:rPr>
        <w:t>政府信息公开保密审查、主动公开信息审查</w:t>
      </w:r>
      <w:r>
        <w:rPr>
          <w:rFonts w:hint="eastAsia" w:ascii="仿宋_GB2312" w:hAnsi="仿宋_GB2312" w:eastAsia="仿宋_GB2312" w:cs="仿宋_GB2312"/>
          <w:b w:val="0"/>
          <w:bCs w:val="0"/>
          <w:color w:val="auto"/>
          <w:kern w:val="0"/>
          <w:sz w:val="32"/>
          <w:szCs w:val="32"/>
          <w:lang w:eastAsia="zh-CN"/>
        </w:rPr>
        <w:t>登记</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完善政策解读的内容和形式的灵活多样，</w:t>
      </w:r>
      <w:r>
        <w:rPr>
          <w:rFonts w:hint="eastAsia" w:ascii="仿宋_GB2312" w:hAnsi="仿宋_GB2312" w:eastAsia="仿宋_GB2312" w:cs="仿宋_GB2312"/>
          <w:b w:val="0"/>
          <w:bCs w:val="0"/>
          <w:color w:val="auto"/>
          <w:kern w:val="0"/>
          <w:sz w:val="32"/>
          <w:szCs w:val="32"/>
        </w:rPr>
        <w:t>有效促进了</w:t>
      </w:r>
      <w:r>
        <w:rPr>
          <w:rFonts w:hint="eastAsia" w:ascii="仿宋_GB2312" w:hAnsi="仿宋_GB2312" w:eastAsia="仿宋_GB2312" w:cs="仿宋_GB2312"/>
          <w:b w:val="0"/>
          <w:bCs w:val="0"/>
          <w:color w:val="auto"/>
          <w:kern w:val="0"/>
          <w:sz w:val="32"/>
          <w:szCs w:val="32"/>
          <w:lang w:eastAsia="zh-CN"/>
        </w:rPr>
        <w:t>办公室</w:t>
      </w:r>
      <w:r>
        <w:rPr>
          <w:rFonts w:hint="eastAsia" w:ascii="仿宋_GB2312" w:hAnsi="仿宋_GB2312" w:eastAsia="仿宋_GB2312" w:cs="仿宋_GB2312"/>
          <w:b w:val="0"/>
          <w:bCs w:val="0"/>
          <w:color w:val="auto"/>
          <w:kern w:val="0"/>
          <w:sz w:val="32"/>
          <w:szCs w:val="32"/>
        </w:rPr>
        <w:t>政府信息公开工作有序、规范推进。</w:t>
      </w:r>
    </w:p>
    <w:p>
      <w:pPr>
        <w:keepNext w:val="0"/>
        <w:keepLines w:val="0"/>
        <w:pageBreakBefore w:val="0"/>
        <w:widowControl/>
        <w:shd w:val="clear" w:color="auto"/>
        <w:kinsoku/>
        <w:wordWrap/>
        <w:overflowPunct/>
        <w:topLinePunct w:val="0"/>
        <w:autoSpaceDE/>
        <w:autoSpaceDN/>
        <w:bidi w:val="0"/>
        <w:adjustRightInd/>
        <w:snapToGrid/>
        <w:spacing w:after="240" w:line="580" w:lineRule="exact"/>
        <w:ind w:firstLine="482"/>
        <w:textAlignment w:val="auto"/>
        <w:rPr>
          <w:rFonts w:hint="eastAsia" w:ascii="仿宋_GB2312" w:hAnsi="仿宋_GB2312" w:eastAsia="仿宋_GB2312" w:cs="仿宋_GB2312"/>
          <w:b w:val="0"/>
          <w:bCs w:val="0"/>
          <w:color w:val="auto"/>
          <w:kern w:val="0"/>
          <w:sz w:val="32"/>
          <w:szCs w:val="32"/>
        </w:rPr>
      </w:pPr>
      <w:r>
        <w:rPr>
          <w:rFonts w:hint="eastAsia" w:ascii="楷体" w:hAnsi="楷体" w:eastAsia="楷体" w:cs="楷体"/>
          <w:b/>
          <w:bCs/>
          <w:color w:val="auto"/>
          <w:kern w:val="0"/>
          <w:sz w:val="32"/>
          <w:szCs w:val="32"/>
        </w:rPr>
        <w:t>（四）</w:t>
      </w:r>
      <w:r>
        <w:rPr>
          <w:rFonts w:hint="eastAsia" w:ascii="楷体" w:hAnsi="楷体" w:eastAsia="楷体" w:cs="楷体"/>
          <w:b/>
          <w:bCs/>
          <w:color w:val="auto"/>
          <w:kern w:val="0"/>
          <w:sz w:val="32"/>
          <w:szCs w:val="32"/>
          <w:lang w:eastAsia="zh-CN"/>
        </w:rPr>
        <w:t>政府信息公开</w:t>
      </w:r>
      <w:r>
        <w:rPr>
          <w:rFonts w:hint="eastAsia" w:ascii="楷体" w:hAnsi="楷体" w:eastAsia="楷体" w:cs="楷体"/>
          <w:b/>
          <w:bCs/>
          <w:color w:val="auto"/>
          <w:kern w:val="0"/>
          <w:sz w:val="32"/>
          <w:szCs w:val="32"/>
        </w:rPr>
        <w:t>平台建设情况：</w:t>
      </w:r>
      <w:r>
        <w:rPr>
          <w:rFonts w:hint="eastAsia" w:ascii="仿宋_GB2312" w:hAnsi="仿宋_GB2312" w:eastAsia="仿宋_GB2312" w:cs="仿宋_GB2312"/>
          <w:b w:val="0"/>
          <w:bCs w:val="0"/>
          <w:color w:val="auto"/>
          <w:kern w:val="0"/>
          <w:sz w:val="32"/>
          <w:szCs w:val="32"/>
        </w:rPr>
        <w:t>县政府门户网以政务公开、服务大众为宗旨，按照“应公开尽公开”的原则，我们坚持内容权威、格式规范的标准，开辟专栏及时准确动态发布政务信息、服务指南等，设置了一级栏目“尉氏新闻”、“政府信息公开”、“专题专栏”、“公共服务”、“互动交流”“魅力尉氏”6大板块，二级栏目41个，发布了大量的文字、图片、数据信息，在网上公布其办事程序、服务的办事项目、办事依据、相关的法律法规以及需要社会监督的公示公告、审批结果，最大程度方便群众。</w:t>
      </w:r>
    </w:p>
    <w:p>
      <w:pPr>
        <w:ind w:firstLine="643" w:firstLineChars="200"/>
        <w:rPr>
          <w:rFonts w:hint="eastAsia" w:ascii="仿宋_GB2312" w:hAnsi="仿宋_GB2312" w:eastAsia="仿宋_GB2312" w:cs="仿宋_GB2312"/>
          <w:b w:val="0"/>
          <w:bCs w:val="0"/>
          <w:color w:val="auto"/>
          <w:kern w:val="0"/>
          <w:sz w:val="32"/>
          <w:szCs w:val="32"/>
        </w:rPr>
      </w:pPr>
      <w:r>
        <w:rPr>
          <w:rFonts w:hint="eastAsia" w:ascii="楷体" w:hAnsi="楷体" w:eastAsia="楷体" w:cs="楷体"/>
          <w:b/>
          <w:bCs/>
          <w:color w:val="auto"/>
          <w:kern w:val="0"/>
          <w:sz w:val="32"/>
          <w:szCs w:val="32"/>
        </w:rPr>
        <w:t>（五）</w:t>
      </w:r>
      <w:r>
        <w:rPr>
          <w:rFonts w:hint="eastAsia" w:ascii="楷体" w:hAnsi="楷体" w:eastAsia="楷体" w:cs="楷体"/>
          <w:b/>
          <w:bCs/>
          <w:color w:val="auto"/>
          <w:kern w:val="0"/>
          <w:sz w:val="32"/>
          <w:szCs w:val="32"/>
          <w:lang w:eastAsia="zh-CN"/>
        </w:rPr>
        <w:t>政府信息公开监督保障及教育培训情况</w:t>
      </w:r>
      <w:r>
        <w:rPr>
          <w:rFonts w:hint="eastAsia" w:ascii="楷体" w:hAnsi="楷体" w:eastAsia="楷体" w:cs="楷体"/>
          <w:b/>
          <w:bCs/>
          <w:color w:val="auto"/>
          <w:kern w:val="0"/>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b w:val="0"/>
          <w:bCs w:val="0"/>
          <w:color w:val="auto"/>
          <w:kern w:val="0"/>
          <w:sz w:val="32"/>
          <w:szCs w:val="32"/>
        </w:rPr>
        <w:t>政府办公室对全</w:t>
      </w:r>
      <w:r>
        <w:rPr>
          <w:rFonts w:hint="eastAsia" w:ascii="仿宋_GB2312" w:hAnsi="仿宋_GB2312" w:eastAsia="仿宋_GB2312" w:cs="仿宋_GB2312"/>
          <w:b w:val="0"/>
          <w:bCs w:val="0"/>
          <w:color w:val="auto"/>
          <w:kern w:val="0"/>
          <w:sz w:val="32"/>
          <w:szCs w:val="32"/>
          <w:lang w:eastAsia="zh-CN"/>
        </w:rPr>
        <w:t>县</w:t>
      </w:r>
      <w:r>
        <w:rPr>
          <w:rFonts w:hint="eastAsia" w:ascii="仿宋_GB2312" w:hAnsi="仿宋_GB2312" w:eastAsia="仿宋_GB2312" w:cs="仿宋_GB2312"/>
          <w:b w:val="0"/>
          <w:bCs w:val="0"/>
          <w:color w:val="auto"/>
          <w:kern w:val="0"/>
          <w:sz w:val="32"/>
          <w:szCs w:val="32"/>
        </w:rPr>
        <w:t>政府信息与政务公开工作情况进行</w:t>
      </w:r>
      <w:r>
        <w:rPr>
          <w:rFonts w:hint="eastAsia" w:ascii="仿宋_GB2312" w:hAnsi="仿宋_GB2312" w:eastAsia="仿宋_GB2312" w:cs="仿宋_GB2312"/>
          <w:b w:val="0"/>
          <w:bCs w:val="0"/>
          <w:color w:val="auto"/>
          <w:kern w:val="0"/>
          <w:sz w:val="32"/>
          <w:szCs w:val="32"/>
          <w:lang w:eastAsia="zh-CN"/>
        </w:rPr>
        <w:t>不定时</w:t>
      </w:r>
      <w:r>
        <w:rPr>
          <w:rFonts w:hint="eastAsia" w:ascii="仿宋_GB2312" w:hAnsi="仿宋_GB2312" w:eastAsia="仿宋_GB2312" w:cs="仿宋_GB2312"/>
          <w:b w:val="0"/>
          <w:bCs w:val="0"/>
          <w:color w:val="auto"/>
          <w:kern w:val="0"/>
          <w:sz w:val="32"/>
          <w:szCs w:val="32"/>
        </w:rPr>
        <w:t>检查，重点检查各</w:t>
      </w:r>
      <w:r>
        <w:rPr>
          <w:rFonts w:hint="eastAsia" w:ascii="仿宋_GB2312" w:hAnsi="仿宋_GB2312" w:eastAsia="仿宋_GB2312" w:cs="仿宋_GB2312"/>
          <w:b w:val="0"/>
          <w:bCs w:val="0"/>
          <w:color w:val="auto"/>
          <w:kern w:val="0"/>
          <w:sz w:val="32"/>
          <w:szCs w:val="32"/>
          <w:lang w:eastAsia="zh-CN"/>
        </w:rPr>
        <w:t>乡</w:t>
      </w:r>
      <w:r>
        <w:rPr>
          <w:rFonts w:hint="eastAsia" w:ascii="仿宋_GB2312" w:hAnsi="仿宋_GB2312" w:eastAsia="仿宋_GB2312" w:cs="仿宋_GB2312"/>
          <w:b w:val="0"/>
          <w:bCs w:val="0"/>
          <w:color w:val="auto"/>
          <w:kern w:val="0"/>
          <w:sz w:val="32"/>
          <w:szCs w:val="32"/>
        </w:rPr>
        <w:t>镇、各部门主动公开信息及查阅场所、</w:t>
      </w:r>
      <w:r>
        <w:rPr>
          <w:rFonts w:hint="eastAsia" w:ascii="仿宋_GB2312" w:hAnsi="仿宋_GB2312" w:eastAsia="仿宋_GB2312" w:cs="仿宋_GB2312"/>
          <w:b w:val="0"/>
          <w:bCs w:val="0"/>
          <w:color w:val="auto"/>
          <w:kern w:val="0"/>
          <w:sz w:val="32"/>
          <w:szCs w:val="32"/>
          <w:lang w:eastAsia="zh-CN"/>
        </w:rPr>
        <w:t>基层政务公开标准化规范化推进情况、年度工作重点完成情况、</w:t>
      </w:r>
      <w:r>
        <w:rPr>
          <w:rFonts w:hint="eastAsia" w:ascii="仿宋_GB2312" w:hAnsi="仿宋_GB2312" w:eastAsia="仿宋_GB2312" w:cs="仿宋_GB2312"/>
          <w:b w:val="0"/>
          <w:bCs w:val="0"/>
          <w:color w:val="auto"/>
          <w:kern w:val="0"/>
          <w:sz w:val="32"/>
          <w:szCs w:val="32"/>
        </w:rPr>
        <w:t>年度报告编制与公布</w:t>
      </w:r>
      <w:r>
        <w:rPr>
          <w:rFonts w:hint="eastAsia" w:ascii="仿宋_GB2312" w:hAnsi="仿宋_GB2312" w:eastAsia="仿宋_GB2312" w:cs="仿宋_GB2312"/>
          <w:b w:val="0"/>
          <w:bCs w:val="0"/>
          <w:color w:val="auto"/>
          <w:kern w:val="0"/>
          <w:sz w:val="32"/>
          <w:szCs w:val="32"/>
          <w:lang w:eastAsia="zh-CN"/>
        </w:rPr>
        <w:t>、年终考核</w:t>
      </w:r>
      <w:r>
        <w:rPr>
          <w:rFonts w:hint="eastAsia" w:ascii="仿宋_GB2312" w:hAnsi="仿宋_GB2312" w:eastAsia="仿宋_GB2312" w:cs="仿宋_GB2312"/>
          <w:b w:val="0"/>
          <w:bCs w:val="0"/>
          <w:color w:val="auto"/>
          <w:kern w:val="0"/>
          <w:sz w:val="32"/>
          <w:szCs w:val="32"/>
        </w:rPr>
        <w:t>等情况，确保了政务公开各项工作任务落到实处、取得实效。</w:t>
      </w:r>
      <w:r>
        <w:rPr>
          <w:rFonts w:hint="eastAsia" w:ascii="仿宋_GB2312" w:hAnsi="仿宋_GB2312" w:eastAsia="仿宋_GB2312" w:cs="仿宋_GB2312"/>
          <w:color w:val="auto"/>
          <w:sz w:val="32"/>
          <w:szCs w:val="32"/>
          <w:lang w:val="en-US" w:eastAsia="zh-CN"/>
        </w:rPr>
        <w:t>2020年受到疫情的影响，我县针对推进基层政务公开标准化规范化工作，进行了小范围的工作培训。一是印发《尉氏县人民政府办公室关于印发全面推进基层政务公开标准化规范化工作分解意见的通知》，进行了工作布置；二是结合26个试点领域目录的编写，对相关职能部门进行了业务培训；三是结合乡级政务公开事项目录的编写，对各乡镇进行了业务培训。</w:t>
      </w:r>
    </w:p>
    <w:p>
      <w:pPr>
        <w:widowControl/>
        <w:shd w:val="clear" w:color="auto"/>
        <w:spacing w:after="240"/>
        <w:ind w:firstLine="48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二、主动公开政府信息情况</w:t>
      </w:r>
    </w:p>
    <w:tbl>
      <w:tblPr>
        <w:tblStyle w:val="7"/>
        <w:tblW w:w="8300" w:type="dxa"/>
        <w:jc w:val="center"/>
        <w:tblLayout w:type="autofit"/>
        <w:tblCellMar>
          <w:top w:w="0" w:type="dxa"/>
          <w:left w:w="0" w:type="dxa"/>
          <w:bottom w:w="0" w:type="dxa"/>
          <w:right w:w="0" w:type="dxa"/>
        </w:tblCellMar>
      </w:tblPr>
      <w:tblGrid>
        <w:gridCol w:w="3174"/>
        <w:gridCol w:w="1911"/>
        <w:gridCol w:w="6"/>
        <w:gridCol w:w="1289"/>
        <w:gridCol w:w="1920"/>
      </w:tblGrid>
      <w:tr>
        <w:tblPrEx>
          <w:tblCellMar>
            <w:top w:w="0" w:type="dxa"/>
            <w:left w:w="0" w:type="dxa"/>
            <w:bottom w:w="0" w:type="dxa"/>
            <w:right w:w="0" w:type="dxa"/>
          </w:tblCellMar>
        </w:tblPrEx>
        <w:trPr>
          <w:trHeight w:val="525" w:hRule="atLeast"/>
          <w:jc w:val="center"/>
        </w:trPr>
        <w:tc>
          <w:tcPr>
            <w:tcW w:w="830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919"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91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ascii="宋体" w:hAnsi="宋体" w:eastAsia="宋体" w:cs="宋体"/>
                <w:color w:val="auto"/>
                <w:kern w:val="0"/>
                <w:sz w:val="20"/>
                <w:szCs w:val="20"/>
              </w:rPr>
              <w:t>制作数量</w:t>
            </w:r>
          </w:p>
        </w:tc>
        <w:tc>
          <w:tcPr>
            <w:tcW w:w="129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ascii="宋体" w:hAnsi="宋体" w:eastAsia="宋体" w:cs="宋体"/>
                <w:color w:val="auto"/>
                <w:kern w:val="0"/>
                <w:sz w:val="20"/>
                <w:szCs w:val="20"/>
              </w:rPr>
              <w:t>公开数量</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对外公开总数量</w:t>
            </w:r>
          </w:p>
        </w:tc>
      </w:tr>
      <w:tr>
        <w:tblPrEx>
          <w:tblCellMar>
            <w:top w:w="0" w:type="dxa"/>
            <w:left w:w="0" w:type="dxa"/>
            <w:bottom w:w="0" w:type="dxa"/>
            <w:right w:w="0" w:type="dxa"/>
          </w:tblCellMar>
        </w:tblPrEx>
        <w:trPr>
          <w:trHeight w:val="553"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规章</w:t>
            </w:r>
          </w:p>
        </w:tc>
        <w:tc>
          <w:tcPr>
            <w:tcW w:w="19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2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500"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规范性文件</w:t>
            </w:r>
          </w:p>
        </w:tc>
        <w:tc>
          <w:tcPr>
            <w:tcW w:w="19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lang w:val="en-US" w:eastAsia="zh-CN"/>
              </w:rPr>
              <w:t>7</w:t>
            </w:r>
          </w:p>
        </w:tc>
        <w:tc>
          <w:tcPr>
            <w:tcW w:w="12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lang w:val="en-US" w:eastAsia="zh-CN"/>
              </w:rPr>
              <w:t>7</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bookmarkStart w:id="0" w:name="_GoBack"/>
            <w:bookmarkEnd w:id="0"/>
          </w:p>
        </w:tc>
      </w:tr>
      <w:tr>
        <w:tblPrEx>
          <w:tblCellMar>
            <w:top w:w="0" w:type="dxa"/>
            <w:left w:w="0" w:type="dxa"/>
            <w:bottom w:w="0" w:type="dxa"/>
            <w:right w:w="0" w:type="dxa"/>
          </w:tblCellMar>
        </w:tblPrEx>
        <w:trPr>
          <w:trHeight w:val="509" w:hRule="atLeast"/>
          <w:jc w:val="center"/>
        </w:trPr>
        <w:tc>
          <w:tcPr>
            <w:tcW w:w="83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666"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91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上一年项目数量</w:t>
            </w:r>
          </w:p>
        </w:tc>
        <w:tc>
          <w:tcPr>
            <w:tcW w:w="129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本年增/减</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558"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行政许可</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581"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其他对外管理服务事项</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34" w:hRule="atLeast"/>
          <w:jc w:val="center"/>
        </w:trPr>
        <w:tc>
          <w:tcPr>
            <w:tcW w:w="83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666"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91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上一年项目数量</w:t>
            </w:r>
          </w:p>
        </w:tc>
        <w:tc>
          <w:tcPr>
            <w:tcW w:w="129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本年增/减</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458"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行政处罚</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437"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行政强制</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r>
      <w:tr>
        <w:tblPrEx>
          <w:tblCellMar>
            <w:top w:w="0" w:type="dxa"/>
            <w:left w:w="0" w:type="dxa"/>
            <w:bottom w:w="0" w:type="dxa"/>
            <w:right w:w="0" w:type="dxa"/>
          </w:tblCellMar>
        </w:tblPrEx>
        <w:trPr>
          <w:trHeight w:val="503" w:hRule="atLeast"/>
          <w:jc w:val="center"/>
        </w:trPr>
        <w:tc>
          <w:tcPr>
            <w:tcW w:w="83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338"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上一年项目数量</w:t>
            </w:r>
          </w:p>
        </w:tc>
        <w:tc>
          <w:tcPr>
            <w:tcW w:w="3209"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本年增/减</w:t>
            </w:r>
          </w:p>
        </w:tc>
      </w:tr>
      <w:tr>
        <w:tblPrEx>
          <w:tblCellMar>
            <w:top w:w="0" w:type="dxa"/>
            <w:left w:w="0" w:type="dxa"/>
            <w:bottom w:w="0" w:type="dxa"/>
            <w:right w:w="0" w:type="dxa"/>
          </w:tblCellMar>
        </w:tblPrEx>
        <w:trPr>
          <w:trHeight w:val="582"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行政事业性收费</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0</w:t>
            </w:r>
          </w:p>
        </w:tc>
        <w:tc>
          <w:tcPr>
            <w:tcW w:w="3209"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r>
      <w:tr>
        <w:tblPrEx>
          <w:tblCellMar>
            <w:top w:w="0" w:type="dxa"/>
            <w:left w:w="0" w:type="dxa"/>
            <w:bottom w:w="0" w:type="dxa"/>
            <w:right w:w="0" w:type="dxa"/>
          </w:tblCellMar>
        </w:tblPrEx>
        <w:trPr>
          <w:trHeight w:val="505" w:hRule="atLeast"/>
          <w:jc w:val="center"/>
        </w:trPr>
        <w:tc>
          <w:tcPr>
            <w:tcW w:w="83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第二十条第（九）项</w:t>
            </w:r>
          </w:p>
        </w:tc>
      </w:tr>
      <w:tr>
        <w:tblPrEx>
          <w:tblCellMar>
            <w:top w:w="0" w:type="dxa"/>
            <w:left w:w="0" w:type="dxa"/>
            <w:bottom w:w="0" w:type="dxa"/>
            <w:right w:w="0" w:type="dxa"/>
          </w:tblCellMar>
        </w:tblPrEx>
        <w:trPr>
          <w:trHeight w:val="616"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采购项目数量</w:t>
            </w:r>
          </w:p>
        </w:tc>
        <w:tc>
          <w:tcPr>
            <w:tcW w:w="3209"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采购总金额</w:t>
            </w:r>
          </w:p>
        </w:tc>
      </w:tr>
      <w:tr>
        <w:tblPrEx>
          <w:tblCellMar>
            <w:top w:w="0" w:type="dxa"/>
            <w:left w:w="0" w:type="dxa"/>
            <w:bottom w:w="0" w:type="dxa"/>
            <w:right w:w="0" w:type="dxa"/>
          </w:tblCellMar>
        </w:tblPrEx>
        <w:trPr>
          <w:trHeight w:val="590"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政府集中采购</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rPr>
              <w:t>　</w:t>
            </w:r>
            <w:r>
              <w:rPr>
                <w:rFonts w:hint="eastAsia" w:ascii="宋体" w:hAnsi="宋体" w:eastAsia="宋体" w:cs="宋体"/>
                <w:color w:val="auto"/>
                <w:kern w:val="0"/>
                <w:sz w:val="20"/>
                <w:szCs w:val="20"/>
                <w:lang w:val="en-US" w:eastAsia="zh-CN"/>
              </w:rPr>
              <w:t>2</w:t>
            </w:r>
          </w:p>
        </w:tc>
        <w:tc>
          <w:tcPr>
            <w:tcW w:w="3209"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16.8700万元</w:t>
            </w:r>
          </w:p>
        </w:tc>
      </w:tr>
    </w:tbl>
    <w:p>
      <w:pPr>
        <w:widowControl/>
        <w:shd w:val="clear" w:color="auto"/>
        <w:ind w:firstLine="480"/>
        <w:rPr>
          <w:rFonts w:ascii="宋体" w:hAnsi="宋体" w:eastAsia="宋体" w:cs="宋体"/>
          <w:color w:val="auto"/>
          <w:kern w:val="0"/>
          <w:sz w:val="24"/>
          <w:szCs w:val="24"/>
        </w:rPr>
      </w:pPr>
    </w:p>
    <w:p>
      <w:pPr>
        <w:widowControl/>
        <w:shd w:val="clear" w:color="auto"/>
        <w:spacing w:after="240"/>
        <w:ind w:firstLine="480"/>
        <w:rPr>
          <w:rFonts w:ascii="宋体" w:hAnsi="宋体" w:eastAsia="宋体" w:cs="宋体"/>
          <w:color w:val="auto"/>
          <w:kern w:val="0"/>
          <w:sz w:val="24"/>
          <w:szCs w:val="24"/>
        </w:rPr>
      </w:pPr>
      <w:r>
        <w:rPr>
          <w:rFonts w:hint="eastAsia" w:ascii="黑体" w:hAnsi="黑体" w:eastAsia="黑体" w:cs="黑体"/>
          <w:b w:val="0"/>
          <w:bCs w:val="0"/>
          <w:color w:val="auto"/>
          <w:kern w:val="0"/>
          <w:sz w:val="32"/>
          <w:szCs w:val="32"/>
        </w:rPr>
        <w:t>三、收到和处理政府信息公开申请情况</w:t>
      </w:r>
    </w:p>
    <w:tbl>
      <w:tblPr>
        <w:tblStyle w:val="7"/>
        <w:tblW w:w="9071" w:type="dxa"/>
        <w:jc w:val="center"/>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自然人</w:t>
            </w:r>
          </w:p>
        </w:tc>
        <w:tc>
          <w:tcPr>
            <w:tcW w:w="406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商业企业</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科研机构</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社会公益组织</w:t>
            </w:r>
          </w:p>
        </w:tc>
        <w:tc>
          <w:tcPr>
            <w:tcW w:w="9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法律服务机构</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一、本年新收政府信息公开申请数量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2</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2</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二、上年结转政府信息公开申请数量</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三、本年度办理结果</w:t>
            </w: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（一）予以公开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2</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2</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（三）不予公开</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1.属于国家秘密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2.其他法律行政法规禁止公开</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eastAsia="zh-CN"/>
              </w:rPr>
            </w:pP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3.危及“三安全一稳定”</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4.保护第三方合法权益</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5.属于三类内部事务信息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6.属于四类过程性信息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7.属于行政执法案卷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8.属于行政查询事项</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（四）无法提供</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1.本机关不掌握相关政府信息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2.没有现成信息需要另行制作</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3.补正后申请内容仍不明确</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5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（五）不予处理</w:t>
            </w: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1.信访举报投诉类申请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2.重复申请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3.要求提供公开出版物</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4.无正当理由大量反复申请</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1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5.要求行政机关确认或重新出具已获取信息</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（六）其他处理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0</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98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（七）总计</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ascii="Calibri" w:hAnsi="Calibri" w:eastAsia="宋体" w:cs="宋体"/>
                <w:color w:val="auto"/>
                <w:kern w:val="0"/>
                <w:sz w:val="20"/>
                <w:szCs w:val="20"/>
              </w:rPr>
              <w:t> </w:t>
            </w:r>
            <w:r>
              <w:rPr>
                <w:rFonts w:hint="eastAsia" w:ascii="Calibri" w:hAnsi="Calibri" w:eastAsia="宋体" w:cs="宋体"/>
                <w:color w:val="auto"/>
                <w:kern w:val="0"/>
                <w:sz w:val="20"/>
                <w:szCs w:val="20"/>
                <w:lang w:val="en-US" w:eastAsia="zh-CN"/>
              </w:rPr>
              <w:t>2</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2</w:t>
            </w:r>
            <w:r>
              <w:rPr>
                <w:rFonts w:ascii="Calibri" w:hAnsi="Calibri" w:eastAsia="宋体" w:cs="宋体"/>
                <w:color w:val="auto"/>
                <w:kern w:val="0"/>
                <w:sz w:val="20"/>
                <w:szCs w:val="20"/>
              </w:rPr>
              <w:t> </w:t>
            </w:r>
          </w:p>
        </w:tc>
      </w:tr>
      <w:tr>
        <w:tblPrEx>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四、结转下年度继续办理</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7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w:t>
            </w:r>
          </w:p>
        </w:tc>
      </w:tr>
    </w:tbl>
    <w:p>
      <w:pPr>
        <w:widowControl/>
        <w:shd w:val="clear" w:color="auto"/>
        <w:ind w:firstLine="480"/>
        <w:rPr>
          <w:rFonts w:ascii="宋体" w:hAnsi="宋体" w:eastAsia="宋体" w:cs="宋体"/>
          <w:color w:val="auto"/>
          <w:kern w:val="0"/>
          <w:sz w:val="24"/>
          <w:szCs w:val="24"/>
        </w:rPr>
      </w:pPr>
    </w:p>
    <w:p>
      <w:pPr>
        <w:widowControl/>
        <w:shd w:val="clear" w:color="auto"/>
        <w:ind w:firstLine="48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四、政府信息公开行政复议、行政诉讼情况</w:t>
      </w:r>
    </w:p>
    <w:p>
      <w:pPr>
        <w:widowControl/>
        <w:shd w:val="clear" w:color="auto"/>
        <w:ind w:firstLine="480"/>
        <w:rPr>
          <w:rFonts w:ascii="宋体" w:hAnsi="宋体" w:eastAsia="宋体" w:cs="宋体"/>
          <w:color w:val="auto"/>
          <w:kern w:val="0"/>
          <w:sz w:val="24"/>
          <w:szCs w:val="24"/>
        </w:rPr>
      </w:pP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Calibri" w:hAnsi="Calibri" w:eastAsia="宋体" w:cs="宋体"/>
                <w:color w:val="auto"/>
                <w:kern w:val="0"/>
                <w:sz w:val="20"/>
                <w:szCs w:val="20"/>
                <w:lang w:val="en-US" w:eastAsia="zh-CN"/>
              </w:rPr>
              <w:t>0</w:t>
            </w:r>
            <w:r>
              <w:rPr>
                <w:rFonts w:ascii="Calibri" w:hAnsi="Calibri" w:eastAsia="宋体" w:cs="宋体"/>
                <w:color w:val="auto"/>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0"/>
                <w:szCs w:val="20"/>
                <w:lang w:val="en-US" w:eastAsia="zh-CN"/>
              </w:rPr>
              <w:t>0</w:t>
            </w:r>
            <w:r>
              <w:rPr>
                <w:rFonts w:hint="eastAsia" w:ascii="宋体" w:hAnsi="宋体" w:eastAsia="宋体" w:cs="宋体"/>
                <w:color w:val="auto"/>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w:t>
            </w:r>
          </w:p>
        </w:tc>
      </w:tr>
    </w:tbl>
    <w:p>
      <w:pPr>
        <w:widowControl/>
        <w:shd w:val="clear" w:color="auto"/>
        <w:jc w:val="center"/>
        <w:rPr>
          <w:rFonts w:ascii="宋体" w:hAnsi="宋体" w:eastAsia="宋体" w:cs="宋体"/>
          <w:color w:val="auto"/>
          <w:kern w:val="0"/>
          <w:sz w:val="24"/>
          <w:szCs w:val="24"/>
        </w:rPr>
      </w:pPr>
    </w:p>
    <w:p>
      <w:pPr>
        <w:widowControl/>
        <w:shd w:val="clear" w:color="auto"/>
        <w:ind w:firstLine="48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五、存在的主要问题及改进情况</w:t>
      </w:r>
    </w:p>
    <w:p>
      <w:pPr>
        <w:pStyle w:val="6"/>
        <w:keepNext w:val="0"/>
        <w:keepLines w:val="0"/>
        <w:widowControl/>
        <w:suppressLineNumbers w:val="0"/>
        <w:spacing w:before="0" w:beforeAutospacing="0" w:after="0" w:afterAutospacing="0"/>
        <w:ind w:left="18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w:t>
      </w:r>
      <w:r>
        <w:rPr>
          <w:rFonts w:hint="eastAsia" w:ascii="仿宋_GB2312" w:hAnsi="仿宋_GB2312" w:eastAsia="仿宋_GB2312" w:cs="仿宋_GB2312"/>
          <w:color w:val="auto"/>
          <w:sz w:val="32"/>
          <w:szCs w:val="32"/>
          <w:shd w:val="clear" w:fill="FFFFFF"/>
        </w:rPr>
        <w:t>政策解读方面，部分内容不全面、形式单一</w:t>
      </w:r>
      <w:r>
        <w:rPr>
          <w:rFonts w:hint="eastAsia" w:ascii="仿宋_GB2312" w:hAnsi="仿宋_GB2312" w:eastAsia="仿宋_GB2312" w:cs="仿宋_GB2312"/>
          <w:color w:val="auto"/>
          <w:sz w:val="32"/>
          <w:szCs w:val="32"/>
          <w:shd w:val="clear" w:fill="FFFFFF"/>
          <w:lang w:eastAsia="zh-CN"/>
        </w:rPr>
        <w:t>、没有同步跟进。</w:t>
      </w:r>
    </w:p>
    <w:p>
      <w:pPr>
        <w:pStyle w:val="2"/>
        <w:numPr>
          <w:ilvl w:val="0"/>
          <w:numId w:val="0"/>
        </w:numPr>
        <w:ind w:firstLine="640" w:firstLineChars="200"/>
        <w:rPr>
          <w:rFonts w:hint="eastAsia"/>
          <w:color w:val="auto"/>
          <w:lang w:eastAsia="zh-CN"/>
        </w:rPr>
      </w:pPr>
      <w:r>
        <w:rPr>
          <w:rFonts w:hint="eastAsia"/>
          <w:color w:val="auto"/>
        </w:rPr>
        <w:t>改进情况：按照</w:t>
      </w:r>
      <w:r>
        <w:rPr>
          <w:rFonts w:hint="eastAsia"/>
          <w:color w:val="auto"/>
          <w:lang w:eastAsia="zh-CN"/>
        </w:rPr>
        <w:t>上级</w:t>
      </w:r>
      <w:r>
        <w:rPr>
          <w:rFonts w:hint="eastAsia"/>
          <w:color w:val="auto"/>
        </w:rPr>
        <w:t>政策解读有关要求，对政策性文件</w:t>
      </w:r>
      <w:r>
        <w:rPr>
          <w:rFonts w:hint="eastAsia"/>
          <w:color w:val="auto"/>
          <w:lang w:eastAsia="zh-CN"/>
        </w:rPr>
        <w:t>要求充实内容、丰富解读形式，力争图文并茂，</w:t>
      </w:r>
      <w:r>
        <w:rPr>
          <w:rFonts w:hint="eastAsia"/>
          <w:color w:val="auto"/>
        </w:rPr>
        <w:t>解读材料和政策文件同步</w:t>
      </w:r>
      <w:r>
        <w:rPr>
          <w:rFonts w:hint="eastAsia"/>
          <w:color w:val="auto"/>
          <w:lang w:eastAsia="zh-CN"/>
        </w:rPr>
        <w:t>同步跟进，让人民群众切实了解政策，理解政策的实际运用。</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二是政务公开工作业务能力还需进一步加强。</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改进情况：</w:t>
      </w:r>
      <w:r>
        <w:rPr>
          <w:rFonts w:hint="eastAsia" w:ascii="仿宋_GB2312" w:hAnsi="仿宋_GB2312" w:eastAsia="仿宋_GB2312" w:cs="仿宋_GB2312"/>
          <w:color w:val="auto"/>
          <w:sz w:val="32"/>
          <w:szCs w:val="32"/>
          <w:lang w:eastAsia="zh-CN"/>
        </w:rPr>
        <w:t>加强业务学习，多读多看政务公开相关文件和案例，积极参加上级政务公开工作业务培训，进一步提高能力。</w:t>
      </w:r>
    </w:p>
    <w:p>
      <w:pPr>
        <w:widowControl/>
        <w:shd w:val="clear" w:color="auto"/>
        <w:ind w:firstLine="48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六、其他需要报告的事项</w:t>
      </w:r>
    </w:p>
    <w:p>
      <w:pPr>
        <w:pStyle w:val="6"/>
        <w:spacing w:before="0" w:beforeAutospacing="0" w:after="0" w:afterAutospacing="0"/>
        <w:ind w:firstLine="640" w:firstLineChars="200"/>
        <w:rPr>
          <w:rFonts w:hint="default" w:eastAsia="宋体"/>
          <w:color w:val="auto"/>
          <w:lang w:val="en-US" w:eastAsia="zh-CN"/>
        </w:rPr>
      </w:pPr>
      <w:r>
        <w:rPr>
          <w:rFonts w:hint="eastAsia" w:cs="宋体"/>
          <w:color w:val="auto"/>
          <w:kern w:val="0"/>
          <w:sz w:val="32"/>
          <w:szCs w:val="32"/>
          <w:lang w:eastAsia="zh-CN"/>
        </w:rPr>
        <w:t>无</w:t>
      </w:r>
      <w:r>
        <w:rPr>
          <w:rFonts w:hint="eastAsia" w:cs="宋体"/>
          <w:color w:val="auto"/>
          <w:kern w:val="0"/>
          <w:sz w:val="32"/>
          <w:szCs w:val="32"/>
          <w:lang w:val="en-US" w:eastAsia="zh-CN"/>
        </w:rPr>
        <w:t xml:space="preserve"> </w:t>
      </w:r>
    </w:p>
    <w:p>
      <w:pPr>
        <w:pStyle w:val="6"/>
        <w:spacing w:before="0" w:beforeAutospacing="0" w:after="0" w:afterAutospacing="0"/>
        <w:jc w:val="center"/>
        <w:rPr>
          <w:color w:val="auto"/>
        </w:rPr>
      </w:pPr>
      <w:r>
        <w:rPr>
          <w:color w:val="auto"/>
        </w:rPr>
        <mc:AlternateContent>
          <mc:Choice Requires="wps">
            <w:drawing>
              <wp:inline distT="0" distB="0" distL="0" distR="0">
                <wp:extent cx="300355" cy="300355"/>
                <wp:effectExtent l="0" t="0" r="0" b="0"/>
                <wp:docPr id="7" name="AutoShape 6" descr="https://mmbiz.qpic.cn/mmbiz_png/M5bKTVLGVcJdxoXXgwJMKGhfLpT3UqWdzEBMWf8mIwljziaeibbO6J1GGTicvfLUpBFPtuOmKxg4xzRCpEJxTrsx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AutoShape 6" o:spid="_x0000_s1026" o:spt="1" alt="https://mmbiz.qpic.cn/mmbiz_png/M5bKTVLGVcJdxoXXgwJMKGhfLpT3UqWdzEBMWf8mIwljziaeibbO6J1GGTicvfLUpBFPtuOmKxg4xzRCpEJxTrsxw/640?wx_fmt=png&amp;tp=webp&amp;wxfrom=5&amp;wx_lazy=1&amp;wx_co=1" style="height:23.65pt;width:23.65pt;" filled="f" stroked="f" coordsize="21600,21600" o:gfxdata="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DG0R0wAA&#10;AAMBAAAPAAAAAAAAAAEAIAAAACIAAABkcnMvZG93bnJldi54bWxQSwECFAAUAAAACACHTuJAgdBa&#10;ZpUCAADhBAAADgAAAAAAAAABACAAAAAiAQAAZHJzL2Uyb0RvYy54bWxQSwUGAAAAAAYABgBZAQAA&#10;KQYAAAAA&#10;">
                <v:fill on="f" focussize="0,0"/>
                <v:stroke on="f"/>
                <v:imagedata o:title=""/>
                <o:lock v:ext="edit" aspectratio="t"/>
                <v:textbox>
                  <w:txbxContent>
                    <w:p>
                      <w:pPr>
                        <w:jc w:val="center"/>
                      </w:pPr>
                    </w:p>
                  </w:txbxContent>
                </v:textbox>
                <w10:wrap type="none"/>
                <w10:anchorlock/>
              </v:rect>
            </w:pict>
          </mc:Fallback>
        </mc:AlternateContent>
      </w:r>
    </w:p>
    <w:p>
      <w:pPr>
        <w:bidi w:val="0"/>
        <w:jc w:val="left"/>
        <w:rPr>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WZmOWI2MmQyNTVkYzEyN2VkM2RjM2NhNjg0ZTQifQ=="/>
  </w:docVars>
  <w:rsids>
    <w:rsidRoot w:val="009255C7"/>
    <w:rsid w:val="005A066D"/>
    <w:rsid w:val="006E41D4"/>
    <w:rsid w:val="009255C7"/>
    <w:rsid w:val="00B61480"/>
    <w:rsid w:val="00C87175"/>
    <w:rsid w:val="05885FFB"/>
    <w:rsid w:val="072E747B"/>
    <w:rsid w:val="07B46F27"/>
    <w:rsid w:val="0956261F"/>
    <w:rsid w:val="0B1501F7"/>
    <w:rsid w:val="0B7E2184"/>
    <w:rsid w:val="0D2452E3"/>
    <w:rsid w:val="0FB31BD4"/>
    <w:rsid w:val="10BD258C"/>
    <w:rsid w:val="117C672F"/>
    <w:rsid w:val="11D26B79"/>
    <w:rsid w:val="1274777F"/>
    <w:rsid w:val="12F813F8"/>
    <w:rsid w:val="140F1331"/>
    <w:rsid w:val="185F4668"/>
    <w:rsid w:val="1ACF23CB"/>
    <w:rsid w:val="1CB26F09"/>
    <w:rsid w:val="1CCA056C"/>
    <w:rsid w:val="1CF85842"/>
    <w:rsid w:val="1CFB5B59"/>
    <w:rsid w:val="1D105225"/>
    <w:rsid w:val="225D7976"/>
    <w:rsid w:val="23D11EF2"/>
    <w:rsid w:val="2E397D28"/>
    <w:rsid w:val="2F3F1FA6"/>
    <w:rsid w:val="30621A4D"/>
    <w:rsid w:val="31464C59"/>
    <w:rsid w:val="31D4021A"/>
    <w:rsid w:val="3238440A"/>
    <w:rsid w:val="3486736D"/>
    <w:rsid w:val="363A7CD8"/>
    <w:rsid w:val="39416004"/>
    <w:rsid w:val="3CD0480B"/>
    <w:rsid w:val="3D8E6F95"/>
    <w:rsid w:val="48A77DFC"/>
    <w:rsid w:val="4A842B3F"/>
    <w:rsid w:val="4AD94068"/>
    <w:rsid w:val="4C4D126B"/>
    <w:rsid w:val="4CB12557"/>
    <w:rsid w:val="4D515520"/>
    <w:rsid w:val="52926A8C"/>
    <w:rsid w:val="55FD6D77"/>
    <w:rsid w:val="58EB4D57"/>
    <w:rsid w:val="5C8F357E"/>
    <w:rsid w:val="5D0340AC"/>
    <w:rsid w:val="60324E2B"/>
    <w:rsid w:val="630258B7"/>
    <w:rsid w:val="63DE45C9"/>
    <w:rsid w:val="67233434"/>
    <w:rsid w:val="685D3E83"/>
    <w:rsid w:val="686F462B"/>
    <w:rsid w:val="68C26174"/>
    <w:rsid w:val="6AD60456"/>
    <w:rsid w:val="6BA9223F"/>
    <w:rsid w:val="6D1930B4"/>
    <w:rsid w:val="6DA205A7"/>
    <w:rsid w:val="6E1126EF"/>
    <w:rsid w:val="6F893014"/>
    <w:rsid w:val="799B0649"/>
    <w:rsid w:val="7C8F249B"/>
    <w:rsid w:val="7CA9484C"/>
    <w:rsid w:val="7F26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spacing w:before="104" w:beforeLines="0" w:after="104" w:afterLines="0"/>
      <w:ind w:firstLine="0" w:firstLineChars="0"/>
    </w:pPr>
    <w:rPr>
      <w:rFonts w:eastAsia="黑体"/>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uiPriority w:val="99"/>
    <w:rPr>
      <w:rFonts w:ascii="Times New Roman" w:hAnsi="Times New Roman" w:eastAsia="仿宋_GB2312"/>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202</Words>
  <Characters>1154</Characters>
  <Lines>9</Lines>
  <Paragraphs>2</Paragraphs>
  <TotalTime>10</TotalTime>
  <ScaleCrop>false</ScaleCrop>
  <LinksUpToDate>false</LinksUpToDate>
  <CharactersWithSpaces>1354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2020-01-03T02:35:00Z</dcterms:created>
  <dc:creator>User</dc:creator>
  <cp:lastModifiedBy>张然</cp:lastModifiedBy>
  <dcterms:modified xsi:type="dcterms:W3CDTF">2024-01-08T02:06:05Z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D2A28F68BB4843D0858E368AC201847F</vt:lpwstr>
  </property>
</Properties>
</file>