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尉氏县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2022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年度稳定脱贫户名单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公   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FangSong_GB2312" w:hAnsi="仿宋" w:eastAsia="仿宋"/>
          <w:sz w:val="32"/>
          <w:szCs w:val="32"/>
        </w:rPr>
        <w:t>根据《河南省</w:t>
      </w:r>
      <w:r>
        <w:rPr>
          <w:rFonts w:hint="eastAsia" w:ascii="FangSong_GB2312" w:hAnsi="仿宋" w:eastAsia="仿宋"/>
          <w:sz w:val="32"/>
          <w:szCs w:val="32"/>
          <w:lang w:eastAsia="zh-CN"/>
        </w:rPr>
        <w:t>脱贫攻坚领导小组办公室关于进一步规范全省“稳定脱贫”标注工作的通知</w:t>
      </w:r>
      <w:r>
        <w:rPr>
          <w:rFonts w:hint="eastAsia" w:ascii="FangSong_GB2312" w:hAnsi="仿宋" w:eastAsia="仿宋"/>
          <w:sz w:val="32"/>
          <w:szCs w:val="32"/>
        </w:rPr>
        <w:t>》</w:t>
      </w:r>
      <w:r>
        <w:rPr>
          <w:rFonts w:hint="eastAsia" w:ascii="FangSong_GB2312" w:hAnsi="仿宋" w:eastAsia="仿宋"/>
          <w:sz w:val="32"/>
          <w:szCs w:val="32"/>
          <w:lang w:val="en-US" w:eastAsia="zh-CN"/>
        </w:rPr>
        <w:t>相关</w:t>
      </w:r>
      <w:r>
        <w:rPr>
          <w:rFonts w:hint="eastAsia" w:ascii="FangSong_GB2312" w:hAnsi="仿宋" w:eastAsia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乡村审核上报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82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325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人拟定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稳定脱贫户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进行了审核，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82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户（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325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人）已达到稳定脱贫条件，同意稳定脱贫，现予以公告（名单附后）。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尉氏县乡村振兴局（盖章）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2023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17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尉氏县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年度稳定脱贫户名单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1"/>
          <w:szCs w:val="11"/>
          <w:u w:val="none"/>
          <w:lang w:val="en-US" w:eastAsia="zh-CN"/>
        </w:rPr>
      </w:pPr>
    </w:p>
    <w:tbl>
      <w:tblPr>
        <w:tblStyle w:val="4"/>
        <w:tblW w:w="8355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740"/>
        <w:gridCol w:w="1095"/>
        <w:gridCol w:w="1380"/>
        <w:gridCol w:w="132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稳定脱贫原因</w:t>
            </w:r>
          </w:p>
        </w:tc>
      </w:tr>
    </w:tbl>
    <w:tbl>
      <w:tblPr>
        <w:tblStyle w:val="3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16"/>
        <w:gridCol w:w="1110"/>
        <w:gridCol w:w="1365"/>
        <w:gridCol w:w="133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蛮杨村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识别前经商办企业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南孟庄村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刘法生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席苏村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苏振岭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要巧英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屠素花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门楼任乡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花张村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考入部队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洼张村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付胜强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朱根设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家有国企职工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孟艳春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家有邮政职工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史书彬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家有私立学校教师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朱双桥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家有国企职工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财政供养人员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朱怀亮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名下有车有房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名下有车有房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财政供养人员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财政供养人员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周占伟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名下有小轿车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识别前经商办企业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韩彦伟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王合义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后滹沱村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王付顺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吴铁信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苏新玲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营孜村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张冈成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名下有购房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收入高，群众意见大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赵占伟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司小纪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经商有企业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有退休金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霍岐付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高书丽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李镇法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巩春梅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收入高，群众意见大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刘变玲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收入高，群众意见大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蔺志伟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收入高，群众意见大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邢庄乡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拐杨村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识别前经商办企业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邢庄乡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拐杨村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识别前经商办企业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邢庄乡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芦馆村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识别前经商办企业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邢庄乡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拐杨村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台子岗村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谷长义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台子岗村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东范庄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家有财政供养人员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台子岗村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高学申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台子岗村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南谢村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娄扎根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家中购置有轿车、冷藏车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家中购置有轿车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孙铁棍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家中购置有轿车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家中购置有轿车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在城镇购置有商品房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孙二礼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家中购置有轿车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家中购置有轿车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孙留志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在城镇购置有商品房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家中购置有轿车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陆根伍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家中有村干部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前大庄村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前大庄村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靳永明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家中有财政供养人员或村干部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家中购置有轿车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西万村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家中购置有轿车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代风花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家中购置有轿车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朱曲镇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卧虎赵村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赵胜利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识别前经商办企业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朱曲镇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菜李村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何留顺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朱曲镇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步广立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家中成员为村干部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名下有购房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二家张村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高留忠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歇马营村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歇马营村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郑一村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范宝生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郑一村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贺超前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识别后经商办企业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jdiMWVjNDM0ZjU5ZjU5ZWQ4MjdkOWVjZmRkY2IifQ=="/>
  </w:docVars>
  <w:rsids>
    <w:rsidRoot w:val="00000000"/>
    <w:rsid w:val="68D0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Times New Roman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2023-02-28T03:04:55Z</dcterms:created>
  <dc:creator>Administrator</dc:creator>
  <cp:lastModifiedBy>上善若水</cp:lastModifiedBy>
  <cp:lastPrinted>2023-02-28T03:27:52Z</cp:lastPrinted>
  <dcterms:modified xsi:type="dcterms:W3CDTF">2023-02-28T03:29:54Z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5D353364C3F740369D7409D208BDEE6C</vt:lpwstr>
  </property>
</Properties>
</file>