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eastAsia="zh-CN"/>
        </w:rPr>
        <w:t>尉氏县住房和城乡建设局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333333"/>
          <w:kern w:val="0"/>
          <w:sz w:val="44"/>
          <w:szCs w:val="44"/>
          <w:lang w:val="en-US" w:eastAsia="zh-CN"/>
        </w:rPr>
        <w:t>2021年政府信息公开工作年度报告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年以来，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尉氏县住房和城乡建设局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局认真贯彻落实《中华人民共和国政府信息公开条例》和《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尉氏县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年政务公开工作要点》等文件要求，加大政府信息公开力度，依法保障了公众的知情权、参与权和监督权，全面提升政府信息公开制度化、标准化、信息化建设水平。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依据规定，现将我局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2021年度政府信息公开工作报告如下：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主动公开情况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年我局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主动公开行政许可办理结果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71条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其中涉及建筑工程施工许可证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43条，商品房预售许可证28条，行政处罚2条。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根据中华人民共和信息公开条例，我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依申请公开办理畅通，202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年我局没有收到依申请公开办理事项，也没有收到行政复议和行政诉讼。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政府信息管理情况：明确工作人员对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网站进行日常维护和更新，加强了网站后台的密码管理。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按照要求，扎实开展政府信息资源的规范化、标准化管理工作。  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平台建设方面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为能方便社会公众更快更便捷的了解政务信息，我局在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去年的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政府信息公开途径基础上，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增加了云上尉氏等媒体平台。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-10" w:leftChars="0"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政府信息公开监督保障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情况：实行“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7天双公示”工作机制，通过国家企业信用信息公示系统及全国信用信息平台（开封尉氏）对我局行政许可、行政处罚及“双随机、一公开”检查结果进行信息公示。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政府信息情况</w:t>
      </w: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政府信息公开申请情况</w:t>
      </w:r>
    </w:p>
    <w:tbl>
      <w:tblPr>
        <w:tblStyle w:val="7"/>
        <w:tblW w:w="9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948"/>
        <w:gridCol w:w="3238"/>
        <w:gridCol w:w="690"/>
        <w:gridCol w:w="690"/>
        <w:gridCol w:w="690"/>
        <w:gridCol w:w="690"/>
        <w:gridCol w:w="690"/>
        <w:gridCol w:w="698"/>
        <w:gridCol w:w="6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9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5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  <w:jc w:val="center"/>
        </w:trPr>
        <w:tc>
          <w:tcPr>
            <w:tcW w:w="49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9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</w:t>
            </w:r>
            <w:r>
              <w:rPr>
                <w:rFonts w:hint="default" w:ascii="Times New Roman" w:hAnsi="Times New Roman" w:eastAsia="宋体" w:cs="Times New Roman"/>
                <w:spacing w:val="-6"/>
                <w:kern w:val="0"/>
                <w:sz w:val="20"/>
                <w:szCs w:val="20"/>
                <w:lang w:val="en-US" w:eastAsia="zh-CN" w:bidi="ar"/>
              </w:rPr>
              <w:t>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771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49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信息公开行政复议、行政诉讼情况</w:t>
      </w:r>
    </w:p>
    <w:tbl>
      <w:tblPr>
        <w:tblStyle w:val="7"/>
        <w:tblW w:w="979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51"/>
        <w:gridCol w:w="651"/>
        <w:gridCol w:w="651"/>
        <w:gridCol w:w="657"/>
        <w:gridCol w:w="651"/>
        <w:gridCol w:w="651"/>
        <w:gridCol w:w="652"/>
        <w:gridCol w:w="652"/>
        <w:gridCol w:w="658"/>
        <w:gridCol w:w="653"/>
        <w:gridCol w:w="653"/>
        <w:gridCol w:w="653"/>
        <w:gridCol w:w="653"/>
        <w:gridCol w:w="66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2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5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atLeast"/>
          <w:jc w:val="center"/>
        </w:trPr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存在的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主要问题及改进情况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存在问题：我们在政府信息主动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公开内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容形式、部分信息更新不及时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等其它方面存在不足。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整改情况：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进一步加强日常管理工作。继续强化专人负责信息公开工作，明确工作职责，以服务群众和企业为目的，以提高群众对政府信息公开的知晓率和参与度。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进一步丰富政务公开方式。在不断深化政府信息公开内容的同时，努力做到公开方式的灵活多样行，通过多种渠道</w:t>
      </w:r>
      <w:r>
        <w:rPr>
          <w:rFonts w:hint="default" w:ascii="Times New Roman" w:hAnsi="Times New Roman" w:eastAsia="仿宋" w:cs="Times New Roman"/>
          <w:spacing w:val="-6"/>
          <w:sz w:val="32"/>
          <w:szCs w:val="32"/>
          <w:lang w:val="en-US" w:eastAsia="zh-CN"/>
        </w:rPr>
        <w:t>进行宣传，便于公众知晓，更好地为经济社会发展和群众服务。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六、其他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620498"/>
    <w:multiLevelType w:val="singleLevel"/>
    <w:tmpl w:val="00620498"/>
    <w:lvl w:ilvl="0" w:tentative="0">
      <w:start w:val="1"/>
      <w:numFmt w:val="decimal"/>
      <w:suff w:val="space"/>
      <w:lvlText w:val="%1."/>
      <w:lvlJc w:val="left"/>
      <w:pPr>
        <w:ind w:left="-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231A"/>
    <w:rsid w:val="001F23FE"/>
    <w:rsid w:val="0A257754"/>
    <w:rsid w:val="0A3C231A"/>
    <w:rsid w:val="1B3D11F0"/>
    <w:rsid w:val="20A80DDA"/>
    <w:rsid w:val="2FAE3181"/>
    <w:rsid w:val="58BE3005"/>
    <w:rsid w:val="613B0C43"/>
    <w:rsid w:val="691737EF"/>
    <w:rsid w:val="799E27B4"/>
    <w:rsid w:val="7BDE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snapToGrid w:val="0"/>
      <w:spacing w:after="120" w:line="420" w:lineRule="auto"/>
      <w:ind w:firstLine="643"/>
      <w:jc w:val="both"/>
      <w:textAlignment w:val="baseline"/>
    </w:pPr>
    <w:rPr>
      <w:rFonts w:eastAsia="宋体"/>
      <w:kern w:val="0"/>
      <w:sz w:val="28"/>
      <w:szCs w:val="28"/>
    </w:rPr>
  </w:style>
  <w:style w:type="paragraph" w:customStyle="1" w:styleId="3">
    <w:name w:val="BodyText"/>
    <w:basedOn w:val="1"/>
    <w:qFormat/>
    <w:uiPriority w:val="0"/>
    <w:pPr>
      <w:spacing w:after="120"/>
      <w:jc w:val="both"/>
      <w:textAlignment w:val="baseline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2022-01-12T17:56:00Z</dcterms:created>
  <dc:creator>用户3696</dc:creator>
  <cp:lastModifiedBy>青春 媣指蓅哖</cp:lastModifiedBy>
  <dcterms:modified xsi:type="dcterms:W3CDTF">2022-01-19T03:06:20Z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0AF51C689F5D430DB08E0E3CDA66703C</vt:lpwstr>
  </property>
</Properties>
</file>