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尉氏县</w:t>
      </w:r>
      <w:r>
        <w:rPr>
          <w:rFonts w:hint="eastAsia" w:ascii="方正小标宋简体" w:hAnsi="方正小标宋简体" w:eastAsia="方正小标宋简体" w:cs="方正小标宋简体"/>
          <w:sz w:val="44"/>
          <w:szCs w:val="44"/>
        </w:rPr>
        <w:t>社会救助领域基层政务公开标准目录</w:t>
      </w:r>
    </w:p>
    <w:tbl>
      <w:tblPr>
        <w:tblStyle w:val="3"/>
        <w:tblpPr w:leftFromText="180" w:rightFromText="180" w:vertAnchor="text" w:horzAnchor="margin" w:tblpXSpec="center" w:tblpY="496"/>
        <w:tblOverlap w:val="never"/>
        <w:tblW w:w="5501" w:type="pct"/>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30"/>
        <w:gridCol w:w="714"/>
        <w:gridCol w:w="2279"/>
        <w:gridCol w:w="1637"/>
        <w:gridCol w:w="1176"/>
        <w:gridCol w:w="1326"/>
        <w:gridCol w:w="3571"/>
        <w:gridCol w:w="504"/>
        <w:gridCol w:w="714"/>
        <w:gridCol w:w="547"/>
        <w:gridCol w:w="699"/>
        <w:gridCol w:w="471"/>
        <w:gridCol w:w="391"/>
        <w:gridCol w:w="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trPr>
        <w:tc>
          <w:tcPr>
            <w:tcW w:w="12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序号</w:t>
            </w:r>
          </w:p>
        </w:tc>
        <w:tc>
          <w:tcPr>
            <w:tcW w:w="462"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公开事项</w:t>
            </w:r>
          </w:p>
        </w:tc>
        <w:tc>
          <w:tcPr>
            <w:tcW w:w="730"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公开内容</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（要素）</w:t>
            </w:r>
          </w:p>
        </w:tc>
        <w:tc>
          <w:tcPr>
            <w:tcW w:w="52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公开依据</w:t>
            </w:r>
          </w:p>
        </w:tc>
        <w:tc>
          <w:tcPr>
            <w:tcW w:w="37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公开时限</w:t>
            </w:r>
          </w:p>
        </w:tc>
        <w:tc>
          <w:tcPr>
            <w:tcW w:w="42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公开主体</w:t>
            </w:r>
          </w:p>
        </w:tc>
        <w:tc>
          <w:tcPr>
            <w:tcW w:w="114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公开渠道和载体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ascii="仿宋_GB2312" w:hAnsi="仿宋_GB2312" w:cs="仿宋_GB2312"/>
                <w:b/>
                <w:bCs/>
                <w:sz w:val="22"/>
                <w:szCs w:val="22"/>
              </w:rPr>
              <w:t>(</w:t>
            </w:r>
            <w:r>
              <w:rPr>
                <w:rFonts w:hint="eastAsia" w:ascii="仿宋_GB2312" w:hAnsi="仿宋_GB2312" w:cs="仿宋_GB2312"/>
                <w:b/>
                <w:bCs/>
                <w:sz w:val="22"/>
                <w:szCs w:val="22"/>
              </w:rPr>
              <w:t>至少一项</w:t>
            </w:r>
            <w:r>
              <w:rPr>
                <w:rFonts w:ascii="仿宋_GB2312" w:hAnsi="仿宋_GB2312" w:cs="仿宋_GB2312"/>
                <w:b/>
                <w:bCs/>
                <w:sz w:val="22"/>
                <w:szCs w:val="22"/>
              </w:rPr>
              <w:t>)</w:t>
            </w:r>
          </w:p>
        </w:tc>
        <w:tc>
          <w:tcPr>
            <w:tcW w:w="390"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公开对象</w:t>
            </w:r>
          </w:p>
        </w:tc>
        <w:tc>
          <w:tcPr>
            <w:tcW w:w="399"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公开方式</w:t>
            </w:r>
          </w:p>
        </w:tc>
        <w:tc>
          <w:tcPr>
            <w:tcW w:w="417"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blHeader/>
        </w:trPr>
        <w:tc>
          <w:tcPr>
            <w:tcW w:w="1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23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一级事项</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二级事项</w:t>
            </w:r>
          </w:p>
        </w:tc>
        <w:tc>
          <w:tcPr>
            <w:tcW w:w="730"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52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37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425"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114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社会</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特定群体</w:t>
            </w: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主动</w:t>
            </w: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申请</w:t>
            </w: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县级</w:t>
            </w: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sz w:val="22"/>
                <w:szCs w:val="22"/>
              </w:rPr>
            </w:pPr>
            <w:r>
              <w:rPr>
                <w:rFonts w:hint="eastAsia" w:ascii="仿宋_GB2312" w:hAnsi="仿宋_GB2312" w:cs="仿宋_GB2312"/>
                <w:b/>
                <w:bCs/>
                <w:sz w:val="22"/>
                <w:szCs w:val="22"/>
              </w:rPr>
              <w:t>乡级</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cs="仿宋_GB2312"/>
                <w:b/>
                <w:bCs/>
                <w:sz w:val="22"/>
                <w:szCs w:val="22"/>
              </w:rPr>
            </w:pPr>
            <w:r>
              <w:rPr>
                <w:rFonts w:hint="eastAsia" w:ascii="仿宋_GB2312" w:hAnsi="仿宋_GB2312" w:cs="仿宋_GB2312"/>
                <w:b/>
                <w:bCs/>
                <w:sz w:val="22"/>
                <w:szCs w:val="22"/>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1 </w:t>
            </w:r>
          </w:p>
        </w:tc>
        <w:tc>
          <w:tcPr>
            <w:tcW w:w="23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综合业务</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政策法规文件</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1.《社会救助暂行办法》（国务院令第649号）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2.《河南省社会救助实施办法》(豫政 〔2014〕92号)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w:t>
            </w:r>
            <w:r>
              <w:rPr>
                <w:rFonts w:hint="eastAsia" w:ascii="仿宋_GB2312" w:hAnsi="仿宋_GB2312" w:eastAsia="仿宋_GB2312" w:cs="仿宋_GB2312"/>
                <w:sz w:val="22"/>
                <w:szCs w:val="22"/>
                <w:lang w:eastAsia="zh-CN"/>
              </w:rPr>
              <w:t>起</w:t>
            </w:r>
            <w:r>
              <w:rPr>
                <w:rFonts w:hint="eastAsia" w:ascii="仿宋_GB2312" w:hAnsi="仿宋_GB2312" w:eastAsia="仿宋_GB2312" w:cs="仿宋_GB2312"/>
                <w:sz w:val="22"/>
                <w:szCs w:val="22"/>
              </w:rPr>
              <w:t>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kern w:val="2"/>
                <w:sz w:val="22"/>
                <w:szCs w:val="22"/>
                <w:lang w:val="en-US" w:eastAsia="zh-CN"/>
              </w:rPr>
            </w:pPr>
            <w:r>
              <w:rPr>
                <w:rFonts w:hint="eastAsia" w:ascii="仿宋_GB2312" w:hAnsi="仿宋_GB2312" w:eastAsia="仿宋_GB2312" w:cs="仿宋_GB2312"/>
                <w:b w:val="0"/>
                <w:bCs w:val="0"/>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2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监督检查</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1.社会救助信访通讯地址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2.社会救助投诉举报电话</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22"/>
                <w:szCs w:val="22"/>
                <w:lang w:val="en-US" w:eastAsia="zh-CN"/>
              </w:rPr>
            </w:pPr>
            <w:r>
              <w:rPr>
                <w:rFonts w:hint="eastAsia" w:ascii="仿宋_GB2312" w:hAnsi="仿宋_GB2312" w:eastAsia="仿宋_GB2312" w:cs="仿宋_GB2312"/>
                <w:b w:val="0"/>
                <w:bCs w:val="0"/>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1"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最低生活保障</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政策法规文件</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1.《国务院关于进一步加强和改进最低</w:t>
            </w:r>
            <w:r>
              <w:rPr>
                <w:rFonts w:hint="eastAsia" w:ascii="仿宋_GB2312" w:hAnsi="仿宋_GB2312" w:eastAsia="仿宋_GB2312" w:cs="仿宋_GB2312"/>
                <w:spacing w:val="-11"/>
                <w:sz w:val="22"/>
                <w:szCs w:val="22"/>
              </w:rPr>
              <w:t>生活保障工作的意见》（国发〔2012〕45号）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2.《最低生活保障审核审批办法（试行）》（民发〔2012〕220号）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3.《河南省人民政府关于进一步做好城乡居民最低生活保障工作的意见》（豫政〔2013〕51号）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4.《开封市人民政府关于建立和实施农村居民最低生活保障制度的通知》</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汴政</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2006</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51</w:t>
            </w:r>
            <w:r>
              <w:rPr>
                <w:rFonts w:hint="eastAsia" w:ascii="仿宋_GB2312" w:hAnsi="仿宋_GB2312" w:eastAsia="仿宋_GB2312" w:cs="仿宋_GB2312"/>
                <w:sz w:val="22"/>
                <w:szCs w:val="2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5.《开封市人民政府办公室关于进一步完善农村居民最低生活保障制度的意见》</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汴政办</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2009</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50</w:t>
            </w:r>
            <w:r>
              <w:rPr>
                <w:rFonts w:hint="eastAsia" w:ascii="仿宋_GB2312" w:hAnsi="仿宋_GB2312" w:eastAsia="仿宋_GB2312" w:cs="仿宋_GB2312"/>
                <w:sz w:val="22"/>
                <w:szCs w:val="2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2"/>
                <w:sz w:val="22"/>
                <w:szCs w:val="22"/>
                <w:lang w:val="en-US" w:eastAsia="zh-CN"/>
              </w:rPr>
            </w:pPr>
            <w:r>
              <w:rPr>
                <w:rFonts w:hint="eastAsia" w:ascii="仿宋_GB2312" w:hAnsi="仿宋_GB2312" w:eastAsia="仿宋_GB2312" w:cs="仿宋_GB2312"/>
                <w:b w:val="0"/>
                <w:bCs w:val="0"/>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办事指南</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1.办理事项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2.办理条件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r>
              <w:rPr>
                <w:rFonts w:hint="eastAsia" w:ascii="仿宋_GB2312" w:hAnsi="仿宋_GB2312" w:eastAsia="仿宋_GB2312" w:cs="仿宋_GB2312"/>
                <w:spacing w:val="-11"/>
                <w:sz w:val="22"/>
                <w:szCs w:val="22"/>
              </w:rPr>
              <w:t>最低生活保障标准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4.申请材料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5.办理流程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6.办理时间、地点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7.联系方式</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sz w:val="22"/>
                <w:szCs w:val="22"/>
              </w:rPr>
            </w:pPr>
            <w:r>
              <w:rPr>
                <w:rFonts w:hint="eastAsia" w:ascii="仿宋_GB2312" w:hAnsi="仿宋_GB2312" w:eastAsia="仿宋_GB2312" w:cs="仿宋_GB2312"/>
                <w:b w:val="0"/>
                <w:bCs w:val="0"/>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□两微一端  </w:t>
            </w:r>
            <w:r>
              <w:rPr>
                <w:rFonts w:hint="eastAsia" w:ascii="仿宋_GB2312" w:hAnsi="仿宋_GB2312" w:eastAsia="仿宋_GB2312" w:cs="仿宋_GB2312"/>
                <w:sz w:val="22"/>
                <w:szCs w:val="22"/>
              </w:rPr>
              <w:sym w:font="Wingdings 2" w:char="00A3"/>
            </w:r>
            <w:r>
              <w:rPr>
                <w:rFonts w:hint="eastAsia" w:ascii="仿宋_GB2312" w:hAnsi="仿宋_GB2312" w:eastAsia="仿宋_GB2312" w:cs="仿宋_GB2312"/>
                <w:sz w:val="22"/>
                <w:szCs w:val="22"/>
              </w:rPr>
              <w:t>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9"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2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审核审批信息</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1.乡级：辖区内各村的对象人数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2.村级：</w:t>
            </w:r>
            <w:r>
              <w:rPr>
                <w:rFonts w:hint="eastAsia" w:ascii="仿宋_GB2312" w:hAnsi="仿宋_GB2312" w:eastAsia="仿宋_GB2312" w:cs="仿宋_GB2312"/>
                <w:color w:val="000000"/>
                <w:sz w:val="22"/>
                <w:szCs w:val="22"/>
              </w:rPr>
              <w:t>户主</w:t>
            </w:r>
            <w:r>
              <w:rPr>
                <w:rFonts w:hint="eastAsia" w:ascii="仿宋_GB2312" w:hAnsi="仿宋_GB2312" w:eastAsia="仿宋_GB2312" w:cs="仿宋_GB2312"/>
                <w:sz w:val="22"/>
                <w:szCs w:val="22"/>
              </w:rPr>
              <w:t>姓名、</w:t>
            </w:r>
            <w:r>
              <w:rPr>
                <w:rFonts w:hint="eastAsia" w:ascii="仿宋_GB2312" w:hAnsi="仿宋_GB2312" w:eastAsia="仿宋_GB2312" w:cs="仿宋_GB2312"/>
                <w:color w:val="000000"/>
                <w:sz w:val="22"/>
                <w:szCs w:val="22"/>
              </w:rPr>
              <w:t>保障人口数、保障金额、致困原因、纳入时间、</w:t>
            </w:r>
            <w:r>
              <w:rPr>
                <w:rFonts w:hint="eastAsia" w:ascii="仿宋_GB2312" w:hAnsi="仿宋_GB2312" w:eastAsia="仿宋_GB2312" w:cs="仿宋_GB2312"/>
                <w:sz w:val="22"/>
                <w:szCs w:val="22"/>
              </w:rPr>
              <w:t>其它</w:t>
            </w:r>
          </w:p>
        </w:tc>
        <w:tc>
          <w:tcPr>
            <w:tcW w:w="524" w:type="pct"/>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《国务院关于进一步加强和改进最低生活保障工作的意见》（国</w:t>
            </w:r>
            <w:r>
              <w:rPr>
                <w:rFonts w:hint="eastAsia" w:ascii="仿宋_GB2312" w:hAnsi="仿宋_GB2312" w:eastAsia="仿宋_GB2312" w:cs="仿宋_GB2312"/>
                <w:sz w:val="22"/>
                <w:szCs w:val="22"/>
                <w:lang w:eastAsia="zh-CN"/>
              </w:rPr>
              <w:t>发</w:t>
            </w:r>
            <w:r>
              <w:rPr>
                <w:rFonts w:hint="eastAsia" w:ascii="仿宋_GB2312" w:hAnsi="仿宋_GB2312" w:eastAsia="仿宋_GB2312" w:cs="仿宋_GB2312"/>
                <w:sz w:val="22"/>
                <w:szCs w:val="22"/>
              </w:rPr>
              <w:t>〔2012〕45号）等</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b w:val="0"/>
                <w:bCs w:val="0"/>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23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特困人员救助供养</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政策法规文件</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1.《国务院关于进一步健全特困人员救助供养制度的意见》</w:t>
            </w:r>
            <w:r>
              <w:rPr>
                <w:rFonts w:hint="eastAsia" w:ascii="仿宋_GB2312" w:hAnsi="仿宋_GB2312" w:eastAsia="仿宋_GB2312" w:cs="仿宋_GB2312"/>
                <w:spacing w:val="-11"/>
                <w:sz w:val="20"/>
                <w:szCs w:val="20"/>
              </w:rPr>
              <w:t>（国发〔2016〕14号）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2.《民政部关于贯彻落实&lt;国务院关于进一步健全特困人员救助供养制度的意见&gt;的通知》（民发〔2016〕115号）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3.《河南省人民政府关于印发河南省特困人员救助供养办法的通知》（豫政〔2016〕79号）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4.《开封市特困人员认定办法》</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汴民文</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2017</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47</w:t>
            </w:r>
            <w:r>
              <w:rPr>
                <w:rFonts w:hint="eastAsia" w:ascii="仿宋_GB2312" w:hAnsi="仿宋_GB2312" w:eastAsia="仿宋_GB2312" w:cs="仿宋_GB2312"/>
                <w:sz w:val="20"/>
                <w:szCs w:val="20"/>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8"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2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办事指南</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1.办理事项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2.办理条件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3.救助供养标准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4.申请材料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5.办理流程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6.办理时间、地点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7.联系方式</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sym w:font="Wingdings 2" w:char="00A3"/>
            </w: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2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审核审批信息</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1.乡级：辖区内各村的对象人数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2"/>
                <w:szCs w:val="22"/>
              </w:rPr>
            </w:pPr>
            <w:r>
              <w:rPr>
                <w:rFonts w:hint="eastAsia" w:ascii="仿宋_GB2312" w:hAnsi="仿宋_GB2312" w:eastAsia="仿宋_GB2312" w:cs="仿宋_GB2312"/>
                <w:sz w:val="22"/>
                <w:szCs w:val="22"/>
              </w:rPr>
              <w:t>2.村级：对象姓名、出生年月、纳入时间、其它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p>
        </w:tc>
        <w:tc>
          <w:tcPr>
            <w:tcW w:w="52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《国务院关于进一步健全特困人员救助供养制度的意见》（国发〔2016〕14号）</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《河南省人民政府关于印发河南省特困人员救助供养办法的通知》（豫政〔2016〕79号）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6"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23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临时救助</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政策法规文件</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1.《国务院关于全面建立临时救助制度的通知》（国发〔2014〕47号）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2.《民政部财政部关于进一步加强和改进临时救助工作的意见》（民发〔2018〕23号）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3.《河南省人民政府关于全面实施临时救助制度的意见》(豫政〔2015〕32号)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4.《河南民政厅河南省财政厅河南省扶贫办关于进一步加强和改进临时救助工作的实施意见》（豫民文〔2019〕194号）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5.《开封市人民政府关于印发&lt;全面实施临时救助制度意见&gt;的通知》</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汴政</w:t>
            </w:r>
            <w:r>
              <w:rPr>
                <w:rFonts w:hint="eastAsia" w:ascii="仿宋_GB2312" w:hAnsi="仿宋_GB2312" w:eastAsia="仿宋_GB2312" w:cs="仿宋_GB2312"/>
                <w:sz w:val="22"/>
                <w:szCs w:val="22"/>
              </w:rPr>
              <w:t>〔201</w:t>
            </w:r>
            <w:r>
              <w:rPr>
                <w:rFonts w:hint="eastAsia" w:ascii="仿宋_GB2312" w:hAnsi="仿宋_GB2312" w:eastAsia="仿宋_GB2312" w:cs="仿宋_GB2312"/>
                <w:sz w:val="22"/>
                <w:szCs w:val="22"/>
                <w:lang w:val="en-US" w:eastAsia="zh-CN"/>
              </w:rPr>
              <w:t>6</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val="en-US" w:eastAsia="zh-CN"/>
              </w:rPr>
              <w:t>35</w:t>
            </w:r>
            <w:r>
              <w:rPr>
                <w:rFonts w:hint="eastAsia" w:ascii="仿宋_GB2312" w:hAnsi="仿宋_GB2312" w:eastAsia="仿宋_GB2312" w:cs="仿宋_GB2312"/>
                <w:sz w:val="22"/>
                <w:szCs w:val="2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■政府网站  </w:t>
            </w:r>
            <w:r>
              <w:rPr>
                <w:rFonts w:hint="eastAsia" w:ascii="仿宋_GB2312" w:hAnsi="仿宋_GB2312" w:eastAsia="仿宋_GB2312" w:cs="仿宋_GB2312"/>
                <w:sz w:val="22"/>
                <w:szCs w:val="22"/>
              </w:rPr>
              <w:sym w:font="Wingdings 2" w:char="00A3"/>
            </w:r>
            <w:r>
              <w:rPr>
                <w:rFonts w:hint="eastAsia" w:ascii="仿宋_GB2312" w:hAnsi="仿宋_GB2312" w:eastAsia="仿宋_GB2312" w:cs="仿宋_GB2312"/>
                <w:sz w:val="22"/>
                <w:szCs w:val="22"/>
              </w:rPr>
              <w:t>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2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办事指南</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1.办理事项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2.办理条件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3.申请材料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4.办理流程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5.办理时间、地点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6.联系方式</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12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23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审核审批信息</w:t>
            </w:r>
          </w:p>
        </w:tc>
        <w:tc>
          <w:tcPr>
            <w:tcW w:w="730"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1.乡级：辖区内各村的对象人数、救助总金额</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2.村级：临时救助对象（家庭）姓名、救助人数、救助金额、救助事由</w:t>
            </w:r>
          </w:p>
        </w:tc>
        <w:tc>
          <w:tcPr>
            <w:tcW w:w="5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1.《国务院关于全面建立临时救助制度的通知》（国发〔2014〕47号）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2.《民政部财政部关于进一步加强和改进临时救助工作的意见》（民发〔2018〕23号）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0"/>
                <w:szCs w:val="20"/>
              </w:rPr>
              <w:t>3.《河南省人民政府关于全面实施临时救助制度的意见》(豫政〔2015〕32号)4.《河南民政厅河南省财政厅河南省扶贫办关于进一步加强和改进临时救助工作的实施意见》（豫民文〔2019〕194号）</w:t>
            </w:r>
          </w:p>
        </w:tc>
        <w:tc>
          <w:tcPr>
            <w:tcW w:w="37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制定或获取信息之日起10个工作日内，按季度公示</w:t>
            </w:r>
          </w:p>
        </w:tc>
        <w:tc>
          <w:tcPr>
            <w:tcW w:w="4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尉氏县民政局</w:t>
            </w:r>
            <w:r>
              <w:rPr>
                <w:rFonts w:hint="eastAsia" w:ascii="仿宋_GB2312" w:hAnsi="仿宋_GB2312" w:eastAsia="仿宋_GB2312" w:cs="仿宋_GB2312"/>
                <w:sz w:val="22"/>
                <w:szCs w:val="22"/>
              </w:rPr>
              <w:t>、乡镇人民政府（街道办事处）</w:t>
            </w:r>
          </w:p>
        </w:tc>
        <w:tc>
          <w:tcPr>
            <w:tcW w:w="114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■政府网站  □政府公报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□两微一端  □发布会/听证会</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□广播电视  □纸质媒体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□公开查阅点□政务服务中心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□便民服务站□入户/现场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■社区/企事业单位/村公示栏（电子屏）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□精准推送  □其他</w:t>
            </w:r>
          </w:p>
        </w:tc>
        <w:tc>
          <w:tcPr>
            <w:tcW w:w="16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2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7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22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5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p>
        </w:tc>
        <w:tc>
          <w:tcPr>
            <w:tcW w:w="1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c>
          <w:tcPr>
            <w:tcW w:w="141"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w:t>
            </w:r>
          </w:p>
        </w:tc>
      </w:tr>
    </w:tbl>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p>
      <w:pPr>
        <w:tabs>
          <w:tab w:val="left" w:pos="9013"/>
        </w:tabs>
        <w:bidi w:val="0"/>
        <w:jc w:val="left"/>
        <w:rPr>
          <w:rFonts w:hint="eastAsia"/>
          <w:sz w:val="20"/>
          <w:szCs w:val="18"/>
          <w:lang w:val="en-US" w:eastAsia="zh-CN"/>
        </w:rPr>
      </w:pPr>
    </w:p>
    <w:tbl>
      <w:tblPr>
        <w:tblStyle w:val="2"/>
        <w:tblW w:w="15210" w:type="dxa"/>
        <w:jc w:val="center"/>
        <w:tblLayout w:type="fixed"/>
        <w:tblCellMar>
          <w:top w:w="0" w:type="dxa"/>
          <w:left w:w="108" w:type="dxa"/>
          <w:bottom w:w="0" w:type="dxa"/>
          <w:right w:w="108" w:type="dxa"/>
        </w:tblCellMar>
      </w:tblPr>
      <w:tblGrid>
        <w:gridCol w:w="510"/>
        <w:gridCol w:w="705"/>
        <w:gridCol w:w="1146"/>
        <w:gridCol w:w="2143"/>
        <w:gridCol w:w="1673"/>
        <w:gridCol w:w="1038"/>
        <w:gridCol w:w="810"/>
        <w:gridCol w:w="3465"/>
        <w:gridCol w:w="525"/>
        <w:gridCol w:w="720"/>
        <w:gridCol w:w="585"/>
        <w:gridCol w:w="675"/>
        <w:gridCol w:w="585"/>
        <w:gridCol w:w="630"/>
      </w:tblGrid>
      <w:tr>
        <w:tblPrEx>
          <w:tblCellMar>
            <w:top w:w="0" w:type="dxa"/>
            <w:left w:w="108" w:type="dxa"/>
            <w:bottom w:w="0" w:type="dxa"/>
            <w:right w:w="108" w:type="dxa"/>
          </w:tblCellMar>
        </w:tblPrEx>
        <w:trPr>
          <w:trHeight w:val="995" w:hRule="atLeast"/>
          <w:jc w:val="center"/>
        </w:trPr>
        <w:tc>
          <w:tcPr>
            <w:tcW w:w="15210" w:type="dxa"/>
            <w:gridSpan w:val="14"/>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76" w:lineRule="exact"/>
              <w:jc w:val="center"/>
              <w:textAlignment w:val="auto"/>
              <w:rPr>
                <w:rFonts w:ascii="方正小标宋简体" w:hAnsi="宋体" w:eastAsia="方正小标宋简体" w:cs="宋体"/>
                <w:color w:val="000000"/>
                <w:kern w:val="0"/>
                <w:sz w:val="21"/>
                <w:szCs w:val="18"/>
              </w:rPr>
            </w:pPr>
            <w:r>
              <w:rPr>
                <w:rFonts w:hint="eastAsia" w:ascii="方正小标宋简体" w:hAnsi="方正小标宋简体" w:eastAsia="方正小标宋简体" w:cs="方正小标宋简体"/>
                <w:sz w:val="40"/>
                <w:szCs w:val="40"/>
                <w:lang w:val="en-US" w:eastAsia="zh-CN"/>
              </w:rPr>
              <w:t>尉氏县</w:t>
            </w:r>
            <w:r>
              <w:rPr>
                <w:rFonts w:hint="eastAsia" w:ascii="方正小标宋简体" w:hAnsi="方正小标宋简体" w:eastAsia="方正小标宋简体" w:cs="方正小标宋简体"/>
                <w:sz w:val="40"/>
                <w:szCs w:val="40"/>
              </w:rPr>
              <w:t>养老服务领域基层政务公开标准目录</w:t>
            </w:r>
          </w:p>
        </w:tc>
      </w:tr>
      <w:tr>
        <w:tblPrEx>
          <w:tblCellMar>
            <w:top w:w="0" w:type="dxa"/>
            <w:left w:w="108" w:type="dxa"/>
            <w:bottom w:w="0" w:type="dxa"/>
            <w:right w:w="108" w:type="dxa"/>
          </w:tblCellMar>
        </w:tblPrEx>
        <w:trPr>
          <w:trHeight w:val="582" w:hRule="atLeast"/>
          <w:jc w:val="center"/>
        </w:trPr>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序 号</w:t>
            </w:r>
          </w:p>
        </w:tc>
        <w:tc>
          <w:tcPr>
            <w:tcW w:w="18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公开事项</w:t>
            </w:r>
          </w:p>
        </w:tc>
        <w:tc>
          <w:tcPr>
            <w:tcW w:w="21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公开内容</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 xml:space="preserve">(要素)        </w:t>
            </w:r>
          </w:p>
        </w:tc>
        <w:tc>
          <w:tcPr>
            <w:tcW w:w="16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公开依据</w:t>
            </w:r>
          </w:p>
        </w:tc>
        <w:tc>
          <w:tcPr>
            <w:tcW w:w="1038"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公开时限</w:t>
            </w:r>
          </w:p>
        </w:tc>
        <w:tc>
          <w:tcPr>
            <w:tcW w:w="81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公开主体</w:t>
            </w:r>
          </w:p>
        </w:tc>
        <w:tc>
          <w:tcPr>
            <w:tcW w:w="34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lang w:eastAsia="zh-CN"/>
              </w:rPr>
            </w:pPr>
            <w:r>
              <w:rPr>
                <w:rFonts w:hint="eastAsia" w:ascii="仿宋_GB2312" w:hAnsi="宋体" w:eastAsia="仿宋_GB2312" w:cs="宋体"/>
                <w:b/>
                <w:bCs/>
                <w:color w:val="000000"/>
                <w:kern w:val="0"/>
                <w:sz w:val="22"/>
                <w:szCs w:val="22"/>
              </w:rPr>
              <w:t>公开渠道和载体</w:t>
            </w:r>
          </w:p>
        </w:tc>
        <w:tc>
          <w:tcPr>
            <w:tcW w:w="124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公开对象</w:t>
            </w:r>
          </w:p>
        </w:tc>
        <w:tc>
          <w:tcPr>
            <w:tcW w:w="126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公开方式</w:t>
            </w:r>
          </w:p>
        </w:tc>
        <w:tc>
          <w:tcPr>
            <w:tcW w:w="121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公开层级</w:t>
            </w:r>
          </w:p>
        </w:tc>
      </w:tr>
      <w:tr>
        <w:tblPrEx>
          <w:tblCellMar>
            <w:top w:w="0" w:type="dxa"/>
            <w:left w:w="108" w:type="dxa"/>
            <w:bottom w:w="0" w:type="dxa"/>
            <w:right w:w="108" w:type="dxa"/>
          </w:tblCellMar>
        </w:tblPrEx>
        <w:trPr>
          <w:trHeight w:val="840" w:hRule="atLeast"/>
          <w:jc w:val="center"/>
        </w:trPr>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b/>
                <w:bCs/>
                <w:color w:val="000000"/>
                <w:kern w:val="0"/>
                <w:sz w:val="22"/>
                <w:szCs w:val="22"/>
              </w:rPr>
            </w:pPr>
          </w:p>
        </w:tc>
        <w:tc>
          <w:tcPr>
            <w:tcW w:w="70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一级   事项</w:t>
            </w:r>
          </w:p>
        </w:tc>
        <w:tc>
          <w:tcPr>
            <w:tcW w:w="114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二级       事项</w:t>
            </w:r>
          </w:p>
        </w:tc>
        <w:tc>
          <w:tcPr>
            <w:tcW w:w="21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b/>
                <w:bCs/>
                <w:color w:val="000000"/>
                <w:kern w:val="0"/>
                <w:sz w:val="22"/>
                <w:szCs w:val="22"/>
              </w:rPr>
            </w:pPr>
          </w:p>
        </w:tc>
        <w:tc>
          <w:tcPr>
            <w:tcW w:w="167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b/>
                <w:bCs/>
                <w:color w:val="000000"/>
                <w:kern w:val="0"/>
                <w:sz w:val="22"/>
                <w:szCs w:val="22"/>
              </w:rPr>
            </w:pPr>
          </w:p>
        </w:tc>
        <w:tc>
          <w:tcPr>
            <w:tcW w:w="1038"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b/>
                <w:bCs/>
                <w:color w:val="000000"/>
                <w:kern w:val="0"/>
                <w:sz w:val="22"/>
                <w:szCs w:val="22"/>
              </w:rPr>
            </w:pPr>
          </w:p>
        </w:tc>
        <w:tc>
          <w:tcPr>
            <w:tcW w:w="81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b/>
                <w:bCs/>
                <w:color w:val="000000"/>
                <w:kern w:val="0"/>
                <w:sz w:val="22"/>
                <w:szCs w:val="22"/>
              </w:rPr>
            </w:pPr>
          </w:p>
        </w:tc>
        <w:tc>
          <w:tcPr>
            <w:tcW w:w="346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b/>
                <w:bCs/>
                <w:color w:val="000000"/>
                <w:kern w:val="0"/>
                <w:sz w:val="22"/>
                <w:szCs w:val="22"/>
              </w:rPr>
            </w:pPr>
          </w:p>
        </w:tc>
        <w:tc>
          <w:tcPr>
            <w:tcW w:w="5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全</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社会</w:t>
            </w:r>
          </w:p>
        </w:tc>
        <w:tc>
          <w:tcPr>
            <w:tcW w:w="7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特定群体</w:t>
            </w:r>
          </w:p>
        </w:tc>
        <w:tc>
          <w:tcPr>
            <w:tcW w:w="5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主动</w:t>
            </w:r>
          </w:p>
        </w:tc>
        <w:tc>
          <w:tcPr>
            <w:tcW w:w="67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依</w:t>
            </w:r>
            <w:r>
              <w:rPr>
                <w:rFonts w:hint="eastAsia" w:ascii="仿宋_GB2312" w:hAnsi="宋体" w:eastAsia="仿宋_GB2312" w:cs="宋体"/>
                <w:b/>
                <w:bCs/>
                <w:color w:val="000000"/>
                <w:kern w:val="0"/>
                <w:sz w:val="22"/>
                <w:szCs w:val="22"/>
              </w:rPr>
              <w:br w:type="textWrapping"/>
            </w:r>
            <w:r>
              <w:rPr>
                <w:rFonts w:hint="eastAsia" w:ascii="仿宋_GB2312" w:hAnsi="宋体" w:eastAsia="仿宋_GB2312" w:cs="宋体"/>
                <w:b/>
                <w:bCs/>
                <w:color w:val="000000"/>
                <w:kern w:val="0"/>
                <w:sz w:val="22"/>
                <w:szCs w:val="22"/>
              </w:rPr>
              <w:t>申请</w:t>
            </w:r>
          </w:p>
        </w:tc>
        <w:tc>
          <w:tcPr>
            <w:tcW w:w="5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县级</w:t>
            </w:r>
          </w:p>
        </w:tc>
        <w:tc>
          <w:tcPr>
            <w:tcW w:w="63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乡级</w:t>
            </w:r>
          </w:p>
        </w:tc>
      </w:tr>
      <w:tr>
        <w:tblPrEx>
          <w:tblCellMar>
            <w:top w:w="0" w:type="dxa"/>
            <w:left w:w="108" w:type="dxa"/>
            <w:bottom w:w="0" w:type="dxa"/>
            <w:right w:w="108" w:type="dxa"/>
          </w:tblCellMar>
        </w:tblPrEx>
        <w:trPr>
          <w:trHeight w:val="252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养老服务通用政策</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国家和地方层面养老服务相关法律、法规、政策文件</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w:t>
            </w:r>
            <w:r>
              <w:rPr>
                <w:rFonts w:hint="eastAsia" w:ascii="仿宋_GB2312" w:hAnsi="宋体" w:eastAsia="仿宋_GB2312" w:cs="宋体"/>
                <w:color w:val="000000"/>
                <w:kern w:val="0"/>
                <w:sz w:val="22"/>
                <w:szCs w:val="22"/>
              </w:rPr>
              <w:t>文件名称</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2.文号</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3.发文部门</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《中华人民共和国政府信息公开条例》</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制定或获取文件之日起10个工作日内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w:t>
            </w: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49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养老服务扶持政策措施清单</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1.扶持政策措施名称</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2.扶持对象</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3.实施部门</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4.扶持政策措施内容和标准</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《中华人民共和国政府信息公开条例》</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制定或获取扶持政策措施之日起10个工作日内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w:t>
            </w: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505"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养老机构投资指南</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1.本区域养老机构投资环境简介</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2.养老机构投资审批条件及依据</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3.养老机构投资审批流程</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4.养老机构投资审批涉及部门和联系方式</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《中华人民共和国政府信息公开条例》</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制定或获取指南之日起10个工作日内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w:t>
            </w: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545"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养老服务业务办理</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养老机构备案</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240"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1.备案申请材料清单及样式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2.备案流程</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3.办理部门</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4.办理时限</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5.办理时间、地点</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6.咨询电话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《中华人民共和国政府信息公开条例》</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制定或获取备案政策之日起10个工作日内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kern w:val="0"/>
                <w:sz w:val="22"/>
                <w:szCs w:val="22"/>
              </w:rPr>
              <w:br w:type="textWrapping"/>
            </w:r>
            <w:r>
              <w:rPr>
                <w:rFonts w:hint="eastAsia" w:ascii="仿宋_GB2312" w:hAnsi="宋体" w:eastAsia="仿宋_GB2312" w:cs="宋体"/>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65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养老服务扶持补贴</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spacing w:val="-6"/>
                <w:kern w:val="0"/>
                <w:sz w:val="20"/>
                <w:szCs w:val="20"/>
                <w:lang w:val="en-US" w:eastAsia="zh-CN"/>
              </w:rPr>
              <w:t>1.</w:t>
            </w:r>
            <w:r>
              <w:rPr>
                <w:rFonts w:hint="eastAsia" w:ascii="仿宋_GB2312" w:hAnsi="宋体" w:eastAsia="仿宋_GB2312" w:cs="宋体"/>
                <w:color w:val="000000"/>
                <w:spacing w:val="-6"/>
                <w:kern w:val="0"/>
                <w:sz w:val="20"/>
                <w:szCs w:val="20"/>
              </w:rPr>
              <w:t>养老服务扶持补贴名称（建设补贴、运营补贴等）</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lang w:val="en-US" w:eastAsia="zh-CN"/>
              </w:rPr>
              <w:t>2.</w:t>
            </w:r>
            <w:r>
              <w:rPr>
                <w:rFonts w:hint="eastAsia" w:ascii="仿宋_GB2312" w:hAnsi="宋体" w:eastAsia="仿宋_GB2312" w:cs="宋体"/>
                <w:color w:val="000000"/>
                <w:spacing w:val="-6"/>
                <w:kern w:val="0"/>
                <w:sz w:val="20"/>
                <w:szCs w:val="20"/>
              </w:rPr>
              <w:t>各项养老服务扶持补贴依据</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3.各项养老服务扶持补贴对象</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4.各项养老服务扶持补贴申请条件</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 xml:space="preserve">5.各项养老服务扶持补贴内容和标准 </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6.各项养老服务扶持补贴方式</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7.补贴申请材料清单及样式</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8.办理流程</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9.办理部门</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10.办理时限</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11.办理时间、地点</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12.咨询电话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《中华人民共和国政府信息公开条例》</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制定或获取扶持补贴政策之日起10个工作日内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w:t>
            </w: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养老服务业务办理</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老年人补贴</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spacing w:val="-6"/>
                <w:kern w:val="0"/>
                <w:sz w:val="20"/>
                <w:szCs w:val="20"/>
              </w:rPr>
              <w:t>1.老年人补贴名称（高龄津贴等）</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2.各项老年人补贴依据</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3.各项老年人补贴对象</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4.各项老年人补贴内容和标准</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5.各项老年人补贴方式</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6.</w:t>
            </w:r>
            <w:r>
              <w:rPr>
                <w:rFonts w:hint="eastAsia" w:ascii="仿宋_GB2312" w:hAnsi="宋体" w:eastAsia="仿宋_GB2312" w:cs="宋体"/>
                <w:color w:val="000000"/>
                <w:spacing w:val="-11"/>
                <w:kern w:val="0"/>
                <w:sz w:val="20"/>
                <w:szCs w:val="20"/>
              </w:rPr>
              <w:t>补贴申请材料清单</w:t>
            </w:r>
            <w:r>
              <w:rPr>
                <w:rFonts w:hint="eastAsia" w:ascii="仿宋_GB2312" w:hAnsi="宋体" w:eastAsia="仿宋_GB2312" w:cs="宋体"/>
                <w:color w:val="000000"/>
                <w:spacing w:val="-11"/>
                <w:kern w:val="0"/>
                <w:sz w:val="20"/>
                <w:szCs w:val="20"/>
                <w:lang w:eastAsia="zh-CN"/>
              </w:rPr>
              <w:t>及格式</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7.办理流程</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8.办理部门</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9.办理时限</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10.办理时间、地点</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11.咨询电话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《中华人民共和国政府信息公开条例》</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制定或获取补贴政策之日起10个工作日内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尉氏县民政局</w:t>
            </w:r>
            <w:r>
              <w:rPr>
                <w:rFonts w:hint="eastAsia" w:ascii="仿宋_GB2312" w:hAnsi="宋体" w:eastAsia="仿宋_GB2312" w:cs="宋体"/>
                <w:color w:val="000000"/>
                <w:kern w:val="0"/>
                <w:sz w:val="22"/>
                <w:szCs w:val="22"/>
              </w:rPr>
              <w:t>、乡镇人民政府（街道办事处）</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w:t>
            </w: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r>
      <w:tr>
        <w:tblPrEx>
          <w:tblCellMar>
            <w:top w:w="0" w:type="dxa"/>
            <w:left w:w="108" w:type="dxa"/>
            <w:bottom w:w="0" w:type="dxa"/>
            <w:right w:w="108" w:type="dxa"/>
          </w:tblCellMar>
        </w:tblPrEx>
        <w:trPr>
          <w:trHeight w:val="125"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养老服务行业管理信息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养老机构备案信息</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1.本行政区域已备案养老机构案数量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2.本行政区域已备案养老机构名称、机构地址、床位数量等基本信息</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spacing w:val="-6"/>
                <w:kern w:val="0"/>
                <w:sz w:val="20"/>
                <w:szCs w:val="20"/>
              </w:rPr>
              <w:t>1.《中华人民共和国政府信息公开条例》（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宋体" w:eastAsia="仿宋_GB2312" w:cs="宋体"/>
                <w:color w:val="000000"/>
                <w:spacing w:val="-6"/>
                <w:kern w:val="0"/>
                <w:sz w:val="20"/>
                <w:szCs w:val="20"/>
              </w:rPr>
              <w:t xml:space="preserve">人民共和国国务院令第711号）2.《中华人民共和国老年人权益保障法》                    </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3.《养老机构管理办法》</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每20个工作日更新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w:t>
            </w: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105"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w:t>
            </w: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养老服务扶持补贴信息</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spacing w:val="-6"/>
                <w:kern w:val="0"/>
                <w:sz w:val="22"/>
                <w:szCs w:val="22"/>
              </w:rPr>
              <w:t>1.本行政区域各项养老服务扶持补贴申请数量</w:t>
            </w:r>
            <w:r>
              <w:rPr>
                <w:rFonts w:hint="eastAsia" w:ascii="仿宋_GB2312" w:hAnsi="宋体" w:eastAsia="仿宋_GB2312" w:cs="宋体"/>
                <w:color w:val="000000"/>
                <w:spacing w:val="-6"/>
                <w:kern w:val="0"/>
                <w:sz w:val="22"/>
                <w:szCs w:val="22"/>
              </w:rPr>
              <w:br w:type="textWrapping"/>
            </w:r>
            <w:r>
              <w:rPr>
                <w:rFonts w:hint="eastAsia" w:ascii="仿宋_GB2312" w:hAnsi="宋体" w:eastAsia="仿宋_GB2312" w:cs="宋体"/>
                <w:color w:val="000000"/>
                <w:spacing w:val="-6"/>
                <w:kern w:val="0"/>
                <w:sz w:val="22"/>
                <w:szCs w:val="22"/>
              </w:rPr>
              <w:t>2.本行政区域各项养老服务扶持补贴申请审核通过数量</w:t>
            </w:r>
            <w:r>
              <w:rPr>
                <w:rFonts w:hint="eastAsia" w:ascii="仿宋_GB2312" w:hAnsi="宋体" w:eastAsia="仿宋_GB2312" w:cs="宋体"/>
                <w:color w:val="000000"/>
                <w:spacing w:val="-6"/>
                <w:kern w:val="0"/>
                <w:sz w:val="22"/>
                <w:szCs w:val="22"/>
              </w:rPr>
              <w:br w:type="textWrapping"/>
            </w:r>
            <w:r>
              <w:rPr>
                <w:rFonts w:hint="eastAsia" w:ascii="仿宋_GB2312" w:hAnsi="宋体" w:eastAsia="仿宋_GB2312" w:cs="宋体"/>
                <w:color w:val="000000"/>
                <w:spacing w:val="-6"/>
                <w:kern w:val="0"/>
                <w:sz w:val="22"/>
                <w:szCs w:val="22"/>
              </w:rPr>
              <w:t>3.本行政区域各项养老服务扶持补贴申请审核通过名单及补贴金额</w:t>
            </w:r>
            <w:r>
              <w:rPr>
                <w:rFonts w:hint="eastAsia" w:ascii="仿宋_GB2312" w:hAnsi="宋体" w:eastAsia="仿宋_GB2312" w:cs="宋体"/>
                <w:color w:val="000000"/>
                <w:spacing w:val="-6"/>
                <w:kern w:val="0"/>
                <w:sz w:val="22"/>
                <w:szCs w:val="22"/>
              </w:rPr>
              <w:br w:type="textWrapping"/>
            </w:r>
            <w:r>
              <w:rPr>
                <w:rFonts w:hint="eastAsia" w:ascii="仿宋_GB2312" w:hAnsi="宋体" w:eastAsia="仿宋_GB2312" w:cs="宋体"/>
                <w:color w:val="000000"/>
                <w:spacing w:val="-6"/>
                <w:kern w:val="0"/>
                <w:sz w:val="22"/>
                <w:szCs w:val="22"/>
              </w:rPr>
              <w:t>4.本行政区域各项养老服务扶持补贴发放总金额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rPr>
            </w:pPr>
            <w:r>
              <w:rPr>
                <w:rFonts w:hint="eastAsia" w:ascii="仿宋_GB2312" w:hAnsi="宋体" w:eastAsia="仿宋_GB2312" w:cs="宋体"/>
                <w:color w:val="000000"/>
                <w:kern w:val="0"/>
                <w:sz w:val="22"/>
                <w:szCs w:val="22"/>
              </w:rPr>
              <w:t>1.《中华人民共和国政府信息公开条例》</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中华</w:t>
            </w:r>
            <w:r>
              <w:rPr>
                <w:rFonts w:hint="eastAsia" w:ascii="仿宋_GB2312" w:hAnsi="仿宋_GB2312" w:eastAsia="仿宋_GB2312" w:cs="仿宋_GB2312"/>
                <w:sz w:val="22"/>
                <w:szCs w:val="22"/>
              </w:rPr>
              <w:t>人民共和国国务院令第711号）</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2.养老服务扶持补贴政策</w:t>
            </w:r>
            <w:r>
              <w:rPr>
                <w:rFonts w:hint="eastAsia" w:ascii="仿宋_GB2312" w:hAnsi="宋体" w:eastAsia="仿宋_GB2312" w:cs="宋体"/>
                <w:color w:val="000000"/>
                <w:kern w:val="0"/>
                <w:sz w:val="22"/>
                <w:szCs w:val="22"/>
              </w:rPr>
              <w:br w:type="textWrapping"/>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每20个工作日更新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18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w:t>
            </w:r>
          </w:p>
        </w:tc>
        <w:tc>
          <w:tcPr>
            <w:tcW w:w="70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养老服务行业管理信息</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老年人补贴申领和发放信息</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1.本行政区域各项老年人补贴申领数量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2.本行政区域各项老年人补贴申领审核通过数量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3.本行政区域各项老年人补贴申领审核通过名单</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4.本行政区域各项老年人补贴发放总金额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spacing w:val="-6"/>
                <w:kern w:val="0"/>
                <w:sz w:val="20"/>
                <w:szCs w:val="20"/>
              </w:rPr>
              <w:t>1.《中华人民共和国政府信息公开条例》（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宋体" w:eastAsia="仿宋_GB2312" w:cs="宋体"/>
                <w:color w:val="000000"/>
                <w:spacing w:val="-6"/>
                <w:kern w:val="0"/>
                <w:sz w:val="20"/>
                <w:szCs w:val="20"/>
              </w:rPr>
              <w:t>人民共和国国务院令第711号）2.《财政部 民政部 全国老龄办关于建立健全经济困难的高龄 失能等老年人补贴制度的通知》（财社〔2014〕113号）</w:t>
            </w:r>
            <w:r>
              <w:rPr>
                <w:rFonts w:hint="eastAsia" w:ascii="仿宋_GB2312" w:hAnsi="宋体" w:eastAsia="仿宋_GB2312" w:cs="宋体"/>
                <w:color w:val="000000"/>
                <w:spacing w:val="-6"/>
                <w:kern w:val="0"/>
                <w:sz w:val="20"/>
                <w:szCs w:val="20"/>
              </w:rPr>
              <w:br w:type="textWrapping"/>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每20个工作日更新</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w:t>
            </w: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3080"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养老机构评估信息</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1.本行政区域养老机构评估事项（综合评估、标准评定等）申请数量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2.本行政区域养老机构评估总体结果（综合评估、标准评估等）</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3.本行政区域养老机构评估机构清单（综合评估、标准评估等）</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spacing w:val="-6"/>
                <w:kern w:val="0"/>
                <w:sz w:val="20"/>
                <w:szCs w:val="20"/>
              </w:rPr>
              <w:t>1.《中华人民共和国政府信息公开条例》（</w:t>
            </w:r>
            <w:r>
              <w:rPr>
                <w:rFonts w:hint="eastAsia" w:ascii="仿宋_GB2312" w:hAnsi="仿宋_GB2312" w:eastAsia="仿宋_GB2312" w:cs="仿宋_GB2312"/>
                <w:sz w:val="22"/>
                <w:szCs w:val="22"/>
                <w:lang w:eastAsia="zh-CN"/>
              </w:rPr>
              <w:t>中华</w:t>
            </w:r>
            <w:r>
              <w:rPr>
                <w:rFonts w:hint="eastAsia" w:ascii="仿宋_GB2312" w:hAnsi="宋体" w:eastAsia="仿宋_GB2312" w:cs="宋体"/>
                <w:color w:val="000000"/>
                <w:spacing w:val="-6"/>
                <w:kern w:val="0"/>
                <w:sz w:val="20"/>
                <w:szCs w:val="20"/>
              </w:rPr>
              <w:t xml:space="preserve">人民共和国国务院令第711号）2.《养老机构管理办法》 </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3.《养老机构等级划分与评定》（GB/T37276-2018)</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4.相关评估政策</w:t>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制定或获取评估结果之日起10个工作日内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w:t>
            </w: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92"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70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民政部门负责的养老机构行政处罚信息</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1.行政处罚事项及标准</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2.行政处罚结果</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3.行政复议、行政诉讼、监督方式及电话</w:t>
            </w:r>
          </w:p>
        </w:tc>
        <w:tc>
          <w:tcPr>
            <w:tcW w:w="16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spacing w:val="-6"/>
                <w:kern w:val="0"/>
                <w:sz w:val="20"/>
                <w:szCs w:val="20"/>
              </w:rPr>
            </w:pPr>
            <w:r>
              <w:rPr>
                <w:rFonts w:hint="eastAsia" w:ascii="仿宋_GB2312" w:hAnsi="宋体" w:eastAsia="仿宋_GB2312" w:cs="宋体"/>
                <w:color w:val="000000"/>
                <w:spacing w:val="-6"/>
                <w:kern w:val="0"/>
                <w:sz w:val="20"/>
                <w:szCs w:val="20"/>
              </w:rPr>
              <w:t xml:space="preserve"> 《中华人民共和国政府信息公开条例》（</w:t>
            </w:r>
            <w:r>
              <w:rPr>
                <w:rFonts w:hint="eastAsia" w:ascii="仿宋_GB2312" w:hAnsi="仿宋_GB2312" w:eastAsia="仿宋_GB2312" w:cs="仿宋_GB2312"/>
                <w:sz w:val="22"/>
                <w:szCs w:val="22"/>
                <w:lang w:eastAsia="zh-CN"/>
              </w:rPr>
              <w:t>中华</w:t>
            </w:r>
            <w:bookmarkStart w:id="0" w:name="_GoBack"/>
            <w:bookmarkEnd w:id="0"/>
            <w:r>
              <w:rPr>
                <w:rFonts w:hint="eastAsia" w:ascii="仿宋_GB2312" w:hAnsi="宋体" w:eastAsia="仿宋_GB2312" w:cs="宋体"/>
                <w:color w:val="000000"/>
                <w:spacing w:val="-6"/>
                <w:kern w:val="0"/>
                <w:sz w:val="20"/>
                <w:szCs w:val="20"/>
              </w:rPr>
              <w:t>人民共和国国务院令第711号）</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spacing w:val="-6"/>
                <w:kern w:val="0"/>
                <w:sz w:val="20"/>
                <w:szCs w:val="20"/>
              </w:rPr>
              <w:t>《中华人民共和国老年人权益保障法》</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 xml:space="preserve">3.《中华人民共和国行政强制法》、《中华人民共和国行政处罚法》及其他有关法律、行政法规                   </w:t>
            </w:r>
            <w:r>
              <w:rPr>
                <w:rFonts w:hint="eastAsia" w:ascii="仿宋_GB2312" w:hAnsi="宋体" w:eastAsia="仿宋_GB2312" w:cs="宋体"/>
                <w:color w:val="000000"/>
                <w:spacing w:val="-6"/>
                <w:kern w:val="0"/>
                <w:sz w:val="20"/>
                <w:szCs w:val="20"/>
              </w:rPr>
              <w:br w:type="textWrapping"/>
            </w:r>
            <w:r>
              <w:rPr>
                <w:rFonts w:hint="eastAsia" w:ascii="仿宋_GB2312" w:hAnsi="宋体" w:eastAsia="仿宋_GB2312" w:cs="宋体"/>
                <w:color w:val="000000"/>
                <w:spacing w:val="-6"/>
                <w:kern w:val="0"/>
                <w:sz w:val="20"/>
                <w:szCs w:val="20"/>
              </w:rPr>
              <w:t>4.《养老机构管理办法》</w:t>
            </w:r>
            <w:r>
              <w:rPr>
                <w:rFonts w:hint="eastAsia" w:ascii="仿宋_GB2312" w:hAnsi="宋体" w:eastAsia="仿宋_GB2312" w:cs="宋体"/>
                <w:color w:val="000000"/>
                <w:spacing w:val="-6"/>
                <w:kern w:val="0"/>
                <w:sz w:val="20"/>
                <w:szCs w:val="20"/>
              </w:rPr>
              <w:br w:type="textWrapping"/>
            </w:r>
          </w:p>
        </w:tc>
        <w:tc>
          <w:tcPr>
            <w:tcW w:w="10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行政处罚决定做出之日起5个工作日内</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尉氏县民政局</w:t>
            </w:r>
          </w:p>
        </w:tc>
        <w:tc>
          <w:tcPr>
            <w:tcW w:w="3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宋体" w:eastAsia="仿宋_GB2312" w:cs="宋体"/>
                <w:kern w:val="0"/>
                <w:sz w:val="22"/>
                <w:szCs w:val="22"/>
              </w:rPr>
            </w:pPr>
            <w:r>
              <w:rPr>
                <w:rFonts w:hint="eastAsia" w:ascii="仿宋_GB2312" w:hAnsi="宋体" w:eastAsia="仿宋_GB2312" w:cs="宋体"/>
                <w:kern w:val="0"/>
                <w:sz w:val="22"/>
                <w:szCs w:val="22"/>
              </w:rPr>
              <w:t>■</w:t>
            </w:r>
            <w:r>
              <w:rPr>
                <w:rFonts w:hint="eastAsia" w:ascii="仿宋_GB2312" w:hAnsi="宋体" w:eastAsia="仿宋_GB2312" w:cs="宋体"/>
                <w:color w:val="000000"/>
                <w:kern w:val="0"/>
                <w:sz w:val="22"/>
                <w:szCs w:val="22"/>
              </w:rPr>
              <w:t>政府网站    □政府公报                                                                                                                                                                                                                ■两微一端    □发布会/听证会                                                                                                                                                                                              □广播电视    □纸质媒体                                                                                                                                                                                                   □公开查阅点  ■政务服务中心                                                                                                                                                                                                    □便民服务站  □入户/现场                                                                                                                                                                                                   □社区/企事业单位/村公示栏</w:t>
            </w:r>
            <w:r>
              <w:rPr>
                <w:rFonts w:hint="eastAsia" w:ascii="仿宋_GB2312" w:hAnsi="宋体" w:eastAsia="仿宋_GB2312" w:cs="宋体"/>
                <w:color w:val="000000"/>
                <w:kern w:val="0"/>
                <w:sz w:val="22"/>
                <w:szCs w:val="22"/>
              </w:rPr>
              <w:br w:type="textWrapping"/>
            </w:r>
            <w:r>
              <w:rPr>
                <w:rFonts w:hint="eastAsia" w:ascii="仿宋_GB2312" w:hAnsi="宋体" w:eastAsia="仿宋_GB2312" w:cs="宋体"/>
                <w:color w:val="000000"/>
                <w:kern w:val="0"/>
                <w:sz w:val="22"/>
                <w:szCs w:val="22"/>
              </w:rPr>
              <w:t xml:space="preserve">（电子屏）                                                                                                                                                                                          □精准推送    □其他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w:t>
            </w:r>
          </w:p>
        </w:tc>
        <w:tc>
          <w:tcPr>
            <w:tcW w:w="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bl>
    <w:p>
      <w:pPr>
        <w:keepNext w:val="0"/>
        <w:keepLines w:val="0"/>
        <w:pageBreakBefore w:val="0"/>
        <w:tabs>
          <w:tab w:val="left" w:pos="9013"/>
        </w:tabs>
        <w:kinsoku/>
        <w:wordWrap/>
        <w:overflowPunct/>
        <w:topLinePunct w:val="0"/>
        <w:autoSpaceDE/>
        <w:autoSpaceDN/>
        <w:bidi w:val="0"/>
        <w:adjustRightInd/>
        <w:snapToGrid/>
        <w:spacing w:line="240" w:lineRule="exact"/>
        <w:ind w:left="0" w:leftChars="0"/>
        <w:jc w:val="both"/>
        <w:rPr>
          <w:rFonts w:hint="eastAsia" w:ascii="宋体" w:hAnsi="宋体" w:eastAsia="宋体" w:cs="宋体"/>
          <w:sz w:val="2"/>
          <w:szCs w:val="2"/>
          <w:lang w:val="en-US" w:eastAsia="zh-CN"/>
        </w:rPr>
      </w:pPr>
    </w:p>
    <w:p>
      <w:pPr>
        <w:keepNext w:val="0"/>
        <w:keepLines w:val="0"/>
        <w:pageBreakBefore w:val="0"/>
        <w:tabs>
          <w:tab w:val="left" w:pos="9013"/>
        </w:tabs>
        <w:kinsoku/>
        <w:wordWrap/>
        <w:overflowPunct/>
        <w:topLinePunct w:val="0"/>
        <w:autoSpaceDE/>
        <w:autoSpaceDN/>
        <w:bidi w:val="0"/>
        <w:adjustRightInd/>
        <w:snapToGrid/>
        <w:spacing w:line="240" w:lineRule="exact"/>
        <w:ind w:left="0" w:leftChars="0"/>
        <w:jc w:val="both"/>
        <w:rPr>
          <w:rFonts w:hint="eastAsia" w:ascii="宋体" w:hAnsi="宋体" w:eastAsia="宋体" w:cs="宋体"/>
          <w:sz w:val="2"/>
          <w:szCs w:val="2"/>
          <w:lang w:val="en-US" w:eastAsia="zh-CN"/>
        </w:rPr>
      </w:pPr>
    </w:p>
    <w:p>
      <w:pPr>
        <w:keepNext w:val="0"/>
        <w:keepLines w:val="0"/>
        <w:pageBreakBefore w:val="0"/>
        <w:tabs>
          <w:tab w:val="left" w:pos="9013"/>
        </w:tabs>
        <w:kinsoku/>
        <w:wordWrap/>
        <w:overflowPunct/>
        <w:topLinePunct w:val="0"/>
        <w:autoSpaceDE/>
        <w:autoSpaceDN/>
        <w:bidi w:val="0"/>
        <w:adjustRightInd/>
        <w:snapToGrid/>
        <w:spacing w:line="240" w:lineRule="exact"/>
        <w:ind w:left="0" w:leftChars="0"/>
        <w:jc w:val="both"/>
        <w:rPr>
          <w:rFonts w:hint="eastAsia" w:ascii="宋体" w:hAnsi="宋体" w:eastAsia="宋体" w:cs="宋体"/>
          <w:sz w:val="2"/>
          <w:szCs w:val="2"/>
          <w:lang w:val="en-US" w:eastAsia="zh-CN"/>
        </w:rPr>
      </w:pPr>
    </w:p>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CB86A"/>
    <w:multiLevelType w:val="singleLevel"/>
    <w:tmpl w:val="5F7CB8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D0A5D"/>
    <w:rsid w:val="2B620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2020-12-21T02:38:00Z</dcterms:created>
  <dc:creator>Administrator</dc:creator>
  <cp:lastModifiedBy>Administrator</cp:lastModifiedBy>
  <dcterms:modified xsi:type="dcterms:W3CDTF">2021-05-17T08:03:59Z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AB7C8281FEC24BF98EB44CB1A78685DB</vt:lpwstr>
  </property>
</Properties>
</file>