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021755" w:rsidRDefault="00021755" w:rsidP="00021755">
      <w:pPr>
        <w:spacing w:line="220" w:lineRule="atLeast"/>
        <w:ind w:firstLineChars="100" w:firstLine="440"/>
        <w:rPr>
          <w:rFonts w:hint="eastAsia"/>
          <w:sz w:val="44"/>
          <w:szCs w:val="44"/>
        </w:rPr>
      </w:pPr>
      <w:r w:rsidRPr="00021755">
        <w:rPr>
          <w:rFonts w:hint="eastAsia"/>
          <w:sz w:val="44"/>
          <w:szCs w:val="44"/>
        </w:rPr>
        <w:t>住建局重大执法决定法制审核目录清单</w:t>
      </w:r>
    </w:p>
    <w:p w:rsidR="00021755" w:rsidRPr="00021755" w:rsidRDefault="00021755" w:rsidP="00D31D50">
      <w:pPr>
        <w:spacing w:line="220" w:lineRule="atLeast"/>
        <w:rPr>
          <w:rFonts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1276"/>
        <w:gridCol w:w="1700"/>
        <w:gridCol w:w="1217"/>
        <w:gridCol w:w="1218"/>
        <w:gridCol w:w="1218"/>
        <w:gridCol w:w="1218"/>
      </w:tblGrid>
      <w:tr w:rsidR="00021755" w:rsidRPr="00021755" w:rsidTr="00021755">
        <w:trPr>
          <w:trHeight w:val="1118"/>
        </w:trPr>
        <w:tc>
          <w:tcPr>
            <w:tcW w:w="675" w:type="dxa"/>
          </w:tcPr>
          <w:p w:rsidR="00021755" w:rsidRPr="00021755" w:rsidRDefault="00021755" w:rsidP="00D31D50">
            <w:pPr>
              <w:spacing w:line="220" w:lineRule="atLeast"/>
              <w:rPr>
                <w:sz w:val="28"/>
                <w:szCs w:val="28"/>
              </w:rPr>
            </w:pPr>
            <w:r w:rsidRPr="0002175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</w:tcPr>
          <w:p w:rsidR="00021755" w:rsidRPr="00021755" w:rsidRDefault="00021755" w:rsidP="00021755">
            <w:pPr>
              <w:spacing w:line="220" w:lineRule="atLeast"/>
              <w:ind w:left="280" w:hangingChars="100" w:hanging="280"/>
              <w:rPr>
                <w:sz w:val="28"/>
                <w:szCs w:val="28"/>
              </w:rPr>
            </w:pPr>
            <w:r w:rsidRPr="00021755">
              <w:rPr>
                <w:rFonts w:hint="eastAsia"/>
                <w:sz w:val="28"/>
                <w:szCs w:val="28"/>
              </w:rPr>
              <w:t>执法类别</w:t>
            </w:r>
          </w:p>
        </w:tc>
        <w:tc>
          <w:tcPr>
            <w:tcW w:w="1700" w:type="dxa"/>
          </w:tcPr>
          <w:p w:rsidR="00021755" w:rsidRPr="00021755" w:rsidRDefault="00021755" w:rsidP="00D31D50">
            <w:pPr>
              <w:spacing w:line="220" w:lineRule="atLeast"/>
              <w:rPr>
                <w:sz w:val="28"/>
                <w:szCs w:val="28"/>
              </w:rPr>
            </w:pPr>
            <w:r w:rsidRPr="00021755">
              <w:rPr>
                <w:rFonts w:hint="eastAsia"/>
                <w:sz w:val="28"/>
                <w:szCs w:val="28"/>
              </w:rPr>
              <w:t>审核项目</w:t>
            </w:r>
          </w:p>
        </w:tc>
        <w:tc>
          <w:tcPr>
            <w:tcW w:w="1217" w:type="dxa"/>
          </w:tcPr>
          <w:p w:rsidR="00021755" w:rsidRPr="00021755" w:rsidRDefault="00021755" w:rsidP="00021755">
            <w:pPr>
              <w:spacing w:line="220" w:lineRule="atLeast"/>
              <w:ind w:left="280" w:hangingChars="100" w:hanging="280"/>
              <w:rPr>
                <w:sz w:val="28"/>
                <w:szCs w:val="28"/>
              </w:rPr>
            </w:pPr>
            <w:r w:rsidRPr="00021755">
              <w:rPr>
                <w:rFonts w:hint="eastAsia"/>
                <w:sz w:val="28"/>
                <w:szCs w:val="28"/>
              </w:rPr>
              <w:t>承办机构</w:t>
            </w:r>
          </w:p>
        </w:tc>
        <w:tc>
          <w:tcPr>
            <w:tcW w:w="1218" w:type="dxa"/>
          </w:tcPr>
          <w:p w:rsidR="00021755" w:rsidRPr="00021755" w:rsidRDefault="00021755" w:rsidP="00021755">
            <w:pPr>
              <w:spacing w:line="220" w:lineRule="atLeast"/>
              <w:ind w:left="280" w:hangingChars="100" w:hanging="280"/>
              <w:rPr>
                <w:sz w:val="28"/>
                <w:szCs w:val="28"/>
              </w:rPr>
            </w:pPr>
            <w:r w:rsidRPr="00021755">
              <w:rPr>
                <w:rFonts w:hint="eastAsia"/>
                <w:sz w:val="28"/>
                <w:szCs w:val="28"/>
              </w:rPr>
              <w:t>审核依据</w:t>
            </w:r>
          </w:p>
        </w:tc>
        <w:tc>
          <w:tcPr>
            <w:tcW w:w="1218" w:type="dxa"/>
          </w:tcPr>
          <w:p w:rsidR="00021755" w:rsidRPr="00021755" w:rsidRDefault="00021755" w:rsidP="00021755">
            <w:pPr>
              <w:spacing w:line="220" w:lineRule="atLeast"/>
              <w:ind w:left="280" w:hangingChars="100" w:hanging="280"/>
              <w:rPr>
                <w:sz w:val="28"/>
                <w:szCs w:val="28"/>
              </w:rPr>
            </w:pPr>
            <w:r w:rsidRPr="00021755">
              <w:rPr>
                <w:rFonts w:hint="eastAsia"/>
                <w:sz w:val="28"/>
                <w:szCs w:val="28"/>
              </w:rPr>
              <w:t>审核机构</w:t>
            </w:r>
          </w:p>
        </w:tc>
        <w:tc>
          <w:tcPr>
            <w:tcW w:w="1218" w:type="dxa"/>
          </w:tcPr>
          <w:p w:rsidR="00021755" w:rsidRPr="00021755" w:rsidRDefault="00021755" w:rsidP="00021755">
            <w:pPr>
              <w:spacing w:line="220" w:lineRule="atLeast"/>
              <w:ind w:left="280" w:hangingChars="100" w:hanging="280"/>
              <w:rPr>
                <w:sz w:val="28"/>
                <w:szCs w:val="28"/>
              </w:rPr>
            </w:pPr>
            <w:r w:rsidRPr="00021755">
              <w:rPr>
                <w:rFonts w:hint="eastAsia"/>
                <w:sz w:val="28"/>
                <w:szCs w:val="28"/>
              </w:rPr>
              <w:t>审核期限</w:t>
            </w:r>
          </w:p>
        </w:tc>
      </w:tr>
      <w:tr w:rsidR="00021755" w:rsidRPr="00021755" w:rsidTr="00021755">
        <w:trPr>
          <w:trHeight w:val="836"/>
        </w:trPr>
        <w:tc>
          <w:tcPr>
            <w:tcW w:w="675" w:type="dxa"/>
          </w:tcPr>
          <w:p w:rsidR="00021755" w:rsidRPr="00021755" w:rsidRDefault="00021755" w:rsidP="00D31D50">
            <w:pPr>
              <w:spacing w:line="220" w:lineRule="atLeast"/>
              <w:rPr>
                <w:sz w:val="28"/>
                <w:szCs w:val="28"/>
              </w:rPr>
            </w:pPr>
            <w:r w:rsidRPr="00021755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21755" w:rsidRPr="00021755" w:rsidRDefault="00021755" w:rsidP="00021755">
            <w:pPr>
              <w:spacing w:line="220" w:lineRule="atLeast"/>
              <w:ind w:left="280" w:hangingChars="100" w:hanging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行政许</w:t>
            </w:r>
            <w:r w:rsidRPr="00021755">
              <w:rPr>
                <w:rFonts w:hint="eastAsia"/>
                <w:sz w:val="28"/>
                <w:szCs w:val="28"/>
              </w:rPr>
              <w:t>可</w:t>
            </w:r>
          </w:p>
        </w:tc>
        <w:tc>
          <w:tcPr>
            <w:tcW w:w="1700" w:type="dxa"/>
          </w:tcPr>
          <w:p w:rsidR="00021755" w:rsidRPr="00021755" w:rsidRDefault="00021755" w:rsidP="00D31D50">
            <w:pPr>
              <w:spacing w:line="220" w:lineRule="atLeast"/>
              <w:rPr>
                <w:sz w:val="28"/>
                <w:szCs w:val="28"/>
              </w:rPr>
            </w:pPr>
            <w:r w:rsidRPr="00021755">
              <w:rPr>
                <w:rFonts w:hint="eastAsia"/>
                <w:sz w:val="28"/>
                <w:szCs w:val="28"/>
              </w:rPr>
              <w:t>御湖湾</w:t>
            </w:r>
          </w:p>
        </w:tc>
        <w:tc>
          <w:tcPr>
            <w:tcW w:w="1217" w:type="dxa"/>
          </w:tcPr>
          <w:p w:rsidR="00021755" w:rsidRPr="00021755" w:rsidRDefault="00021755" w:rsidP="00D31D50">
            <w:pPr>
              <w:spacing w:line="220" w:lineRule="atLeast"/>
              <w:rPr>
                <w:sz w:val="28"/>
                <w:szCs w:val="28"/>
              </w:rPr>
            </w:pPr>
            <w:r w:rsidRPr="00021755">
              <w:rPr>
                <w:rFonts w:hint="eastAsia"/>
                <w:sz w:val="28"/>
                <w:szCs w:val="28"/>
              </w:rPr>
              <w:t>住建局消防股</w:t>
            </w:r>
          </w:p>
        </w:tc>
        <w:tc>
          <w:tcPr>
            <w:tcW w:w="1218" w:type="dxa"/>
          </w:tcPr>
          <w:p w:rsidR="00021755" w:rsidRPr="00021755" w:rsidRDefault="00021755" w:rsidP="00D31D50">
            <w:pPr>
              <w:spacing w:line="220" w:lineRule="atLeast"/>
              <w:rPr>
                <w:sz w:val="28"/>
                <w:szCs w:val="28"/>
              </w:rPr>
            </w:pPr>
            <w:r w:rsidRPr="00021755">
              <w:rPr>
                <w:rFonts w:hint="eastAsia"/>
                <w:sz w:val="28"/>
                <w:szCs w:val="28"/>
              </w:rPr>
              <w:t>《中华人民共和国消防法》第十二条</w:t>
            </w:r>
          </w:p>
        </w:tc>
        <w:tc>
          <w:tcPr>
            <w:tcW w:w="1218" w:type="dxa"/>
          </w:tcPr>
          <w:p w:rsidR="00021755" w:rsidRPr="00021755" w:rsidRDefault="00021755" w:rsidP="00D31D50">
            <w:pPr>
              <w:spacing w:line="220" w:lineRule="atLeast"/>
              <w:rPr>
                <w:sz w:val="28"/>
                <w:szCs w:val="28"/>
              </w:rPr>
            </w:pPr>
            <w:r w:rsidRPr="00021755">
              <w:rPr>
                <w:rFonts w:hint="eastAsia"/>
                <w:sz w:val="28"/>
                <w:szCs w:val="28"/>
              </w:rPr>
              <w:t>法制股</w:t>
            </w:r>
          </w:p>
        </w:tc>
        <w:tc>
          <w:tcPr>
            <w:tcW w:w="1218" w:type="dxa"/>
          </w:tcPr>
          <w:p w:rsidR="00021755" w:rsidRPr="00021755" w:rsidRDefault="00021755" w:rsidP="00D31D50">
            <w:pPr>
              <w:spacing w:line="220" w:lineRule="atLeast"/>
              <w:rPr>
                <w:sz w:val="28"/>
                <w:szCs w:val="28"/>
              </w:rPr>
            </w:pPr>
            <w:r w:rsidRPr="00021755">
              <w:rPr>
                <w:rFonts w:hint="eastAsia"/>
                <w:sz w:val="28"/>
                <w:szCs w:val="28"/>
              </w:rPr>
              <w:t>15</w:t>
            </w:r>
            <w:r w:rsidRPr="00021755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21755" w:rsidRPr="00021755" w:rsidTr="00021755">
        <w:trPr>
          <w:trHeight w:val="989"/>
        </w:trPr>
        <w:tc>
          <w:tcPr>
            <w:tcW w:w="675" w:type="dxa"/>
          </w:tcPr>
          <w:p w:rsidR="00021755" w:rsidRPr="00021755" w:rsidRDefault="00021755" w:rsidP="00D31D50">
            <w:pPr>
              <w:spacing w:line="220" w:lineRule="atLeast"/>
              <w:rPr>
                <w:sz w:val="28"/>
                <w:szCs w:val="28"/>
              </w:rPr>
            </w:pPr>
            <w:r w:rsidRPr="00021755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21755" w:rsidRPr="00021755" w:rsidRDefault="00021755" w:rsidP="00021755">
            <w:pPr>
              <w:spacing w:line="220" w:lineRule="atLeast"/>
              <w:ind w:left="280" w:hangingChars="100" w:hanging="280"/>
              <w:rPr>
                <w:sz w:val="28"/>
                <w:szCs w:val="28"/>
              </w:rPr>
            </w:pPr>
            <w:r w:rsidRPr="00021755">
              <w:rPr>
                <w:rFonts w:hint="eastAsia"/>
                <w:sz w:val="28"/>
                <w:szCs w:val="28"/>
              </w:rPr>
              <w:t>行政许可</w:t>
            </w:r>
          </w:p>
        </w:tc>
        <w:tc>
          <w:tcPr>
            <w:tcW w:w="1700" w:type="dxa"/>
          </w:tcPr>
          <w:p w:rsidR="00021755" w:rsidRPr="00021755" w:rsidRDefault="00021755" w:rsidP="00D31D50">
            <w:pPr>
              <w:spacing w:line="220" w:lineRule="atLeast"/>
              <w:rPr>
                <w:sz w:val="28"/>
                <w:szCs w:val="28"/>
              </w:rPr>
            </w:pPr>
            <w:r w:rsidRPr="00021755">
              <w:rPr>
                <w:rFonts w:hint="eastAsia"/>
                <w:sz w:val="28"/>
                <w:szCs w:val="28"/>
              </w:rPr>
              <w:t>瀚海航城</w:t>
            </w:r>
          </w:p>
        </w:tc>
        <w:tc>
          <w:tcPr>
            <w:tcW w:w="1217" w:type="dxa"/>
          </w:tcPr>
          <w:p w:rsidR="00021755" w:rsidRPr="00021755" w:rsidRDefault="00021755" w:rsidP="00D31D50">
            <w:pPr>
              <w:spacing w:line="220" w:lineRule="atLeast"/>
              <w:rPr>
                <w:sz w:val="28"/>
                <w:szCs w:val="28"/>
              </w:rPr>
            </w:pPr>
            <w:r w:rsidRPr="00021755">
              <w:rPr>
                <w:rFonts w:hint="eastAsia"/>
                <w:sz w:val="28"/>
                <w:szCs w:val="28"/>
              </w:rPr>
              <w:t>住建局消防股</w:t>
            </w:r>
          </w:p>
        </w:tc>
        <w:tc>
          <w:tcPr>
            <w:tcW w:w="1218" w:type="dxa"/>
          </w:tcPr>
          <w:p w:rsidR="00021755" w:rsidRPr="00021755" w:rsidRDefault="00021755" w:rsidP="00D31D50">
            <w:pPr>
              <w:spacing w:line="220" w:lineRule="atLeast"/>
              <w:rPr>
                <w:sz w:val="28"/>
                <w:szCs w:val="28"/>
              </w:rPr>
            </w:pPr>
            <w:r w:rsidRPr="00021755">
              <w:rPr>
                <w:rFonts w:hint="eastAsia"/>
                <w:sz w:val="28"/>
                <w:szCs w:val="28"/>
              </w:rPr>
              <w:t>《中华人民共和国消防法》第十二条</w:t>
            </w:r>
          </w:p>
        </w:tc>
        <w:tc>
          <w:tcPr>
            <w:tcW w:w="1218" w:type="dxa"/>
          </w:tcPr>
          <w:p w:rsidR="00021755" w:rsidRPr="00021755" w:rsidRDefault="00021755" w:rsidP="00D31D50">
            <w:pPr>
              <w:spacing w:line="220" w:lineRule="atLeast"/>
              <w:rPr>
                <w:sz w:val="28"/>
                <w:szCs w:val="28"/>
              </w:rPr>
            </w:pPr>
            <w:r w:rsidRPr="00021755">
              <w:rPr>
                <w:rFonts w:hint="eastAsia"/>
                <w:sz w:val="28"/>
                <w:szCs w:val="28"/>
              </w:rPr>
              <w:t>法制股</w:t>
            </w:r>
          </w:p>
        </w:tc>
        <w:tc>
          <w:tcPr>
            <w:tcW w:w="1218" w:type="dxa"/>
          </w:tcPr>
          <w:p w:rsidR="00021755" w:rsidRPr="00021755" w:rsidRDefault="00021755" w:rsidP="00D31D50">
            <w:pPr>
              <w:spacing w:line="220" w:lineRule="atLeast"/>
              <w:rPr>
                <w:sz w:val="28"/>
                <w:szCs w:val="28"/>
              </w:rPr>
            </w:pPr>
            <w:r w:rsidRPr="00021755">
              <w:rPr>
                <w:rFonts w:hint="eastAsia"/>
                <w:sz w:val="28"/>
                <w:szCs w:val="28"/>
              </w:rPr>
              <w:t>15</w:t>
            </w:r>
            <w:r w:rsidRPr="00021755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21755" w:rsidRPr="00021755" w:rsidTr="00021755">
        <w:trPr>
          <w:trHeight w:val="1117"/>
        </w:trPr>
        <w:tc>
          <w:tcPr>
            <w:tcW w:w="675" w:type="dxa"/>
          </w:tcPr>
          <w:p w:rsidR="00021755" w:rsidRPr="00021755" w:rsidRDefault="00021755" w:rsidP="00D31D50">
            <w:pPr>
              <w:spacing w:line="220" w:lineRule="atLeast"/>
              <w:rPr>
                <w:sz w:val="28"/>
                <w:szCs w:val="28"/>
              </w:rPr>
            </w:pPr>
            <w:r w:rsidRPr="00021755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21755" w:rsidRPr="00021755" w:rsidRDefault="00021755" w:rsidP="00021755">
            <w:pPr>
              <w:spacing w:line="220" w:lineRule="atLeast"/>
              <w:ind w:left="280" w:hangingChars="100" w:hanging="280"/>
              <w:rPr>
                <w:sz w:val="28"/>
                <w:szCs w:val="28"/>
              </w:rPr>
            </w:pPr>
            <w:r w:rsidRPr="00021755">
              <w:rPr>
                <w:rFonts w:hint="eastAsia"/>
                <w:sz w:val="28"/>
                <w:szCs w:val="28"/>
              </w:rPr>
              <w:t>行政许可</w:t>
            </w:r>
          </w:p>
        </w:tc>
        <w:tc>
          <w:tcPr>
            <w:tcW w:w="1700" w:type="dxa"/>
          </w:tcPr>
          <w:p w:rsidR="00021755" w:rsidRPr="00021755" w:rsidRDefault="00021755" w:rsidP="00D31D50">
            <w:pPr>
              <w:spacing w:line="220" w:lineRule="atLeast"/>
              <w:rPr>
                <w:sz w:val="28"/>
                <w:szCs w:val="28"/>
              </w:rPr>
            </w:pPr>
            <w:r w:rsidRPr="00021755">
              <w:rPr>
                <w:rFonts w:hint="eastAsia"/>
                <w:sz w:val="28"/>
                <w:szCs w:val="28"/>
              </w:rPr>
              <w:t>远见科技生产车间</w:t>
            </w:r>
          </w:p>
        </w:tc>
        <w:tc>
          <w:tcPr>
            <w:tcW w:w="1217" w:type="dxa"/>
          </w:tcPr>
          <w:p w:rsidR="00021755" w:rsidRPr="00021755" w:rsidRDefault="00021755" w:rsidP="00D31D50">
            <w:pPr>
              <w:spacing w:line="220" w:lineRule="atLeast"/>
              <w:rPr>
                <w:sz w:val="28"/>
                <w:szCs w:val="28"/>
              </w:rPr>
            </w:pPr>
            <w:r w:rsidRPr="00021755">
              <w:rPr>
                <w:rFonts w:hint="eastAsia"/>
                <w:sz w:val="28"/>
                <w:szCs w:val="28"/>
              </w:rPr>
              <w:t>住建局消防股</w:t>
            </w:r>
          </w:p>
        </w:tc>
        <w:tc>
          <w:tcPr>
            <w:tcW w:w="1218" w:type="dxa"/>
          </w:tcPr>
          <w:p w:rsidR="00021755" w:rsidRPr="00021755" w:rsidRDefault="00021755" w:rsidP="00D31D50">
            <w:pPr>
              <w:spacing w:line="220" w:lineRule="atLeast"/>
              <w:rPr>
                <w:sz w:val="28"/>
                <w:szCs w:val="28"/>
              </w:rPr>
            </w:pPr>
            <w:r w:rsidRPr="00021755">
              <w:rPr>
                <w:rFonts w:hint="eastAsia"/>
                <w:sz w:val="28"/>
                <w:szCs w:val="28"/>
              </w:rPr>
              <w:t>《中华人民共和国消防法》第十二条</w:t>
            </w:r>
          </w:p>
        </w:tc>
        <w:tc>
          <w:tcPr>
            <w:tcW w:w="1218" w:type="dxa"/>
          </w:tcPr>
          <w:p w:rsidR="00021755" w:rsidRPr="00021755" w:rsidRDefault="00021755" w:rsidP="00D31D50">
            <w:pPr>
              <w:spacing w:line="220" w:lineRule="atLeast"/>
              <w:rPr>
                <w:sz w:val="28"/>
                <w:szCs w:val="28"/>
              </w:rPr>
            </w:pPr>
            <w:r w:rsidRPr="00021755">
              <w:rPr>
                <w:rFonts w:hint="eastAsia"/>
                <w:sz w:val="28"/>
                <w:szCs w:val="28"/>
              </w:rPr>
              <w:t>法制股</w:t>
            </w:r>
          </w:p>
        </w:tc>
        <w:tc>
          <w:tcPr>
            <w:tcW w:w="1218" w:type="dxa"/>
          </w:tcPr>
          <w:p w:rsidR="00021755" w:rsidRPr="00021755" w:rsidRDefault="00021755" w:rsidP="00D31D50">
            <w:pPr>
              <w:spacing w:line="220" w:lineRule="atLeast"/>
              <w:rPr>
                <w:sz w:val="28"/>
                <w:szCs w:val="28"/>
              </w:rPr>
            </w:pPr>
            <w:r w:rsidRPr="00021755">
              <w:rPr>
                <w:rFonts w:hint="eastAsia"/>
                <w:sz w:val="28"/>
                <w:szCs w:val="28"/>
              </w:rPr>
              <w:t>15</w:t>
            </w:r>
            <w:r w:rsidRPr="00021755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21755" w:rsidRPr="00021755" w:rsidTr="00021755">
        <w:trPr>
          <w:trHeight w:val="1431"/>
        </w:trPr>
        <w:tc>
          <w:tcPr>
            <w:tcW w:w="675" w:type="dxa"/>
          </w:tcPr>
          <w:p w:rsidR="00021755" w:rsidRPr="00021755" w:rsidRDefault="00021755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21755" w:rsidRPr="00021755" w:rsidRDefault="00021755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021755" w:rsidRPr="00021755" w:rsidRDefault="00021755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1217" w:type="dxa"/>
          </w:tcPr>
          <w:p w:rsidR="00021755" w:rsidRPr="00021755" w:rsidRDefault="00021755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021755" w:rsidRPr="00021755" w:rsidRDefault="00021755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021755" w:rsidRPr="00021755" w:rsidRDefault="00021755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:rsidR="00021755" w:rsidRPr="00021755" w:rsidRDefault="00021755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</w:tr>
    </w:tbl>
    <w:p w:rsidR="00021755" w:rsidRPr="00021755" w:rsidRDefault="00021755" w:rsidP="00D31D50">
      <w:pPr>
        <w:spacing w:line="220" w:lineRule="atLeast"/>
        <w:rPr>
          <w:sz w:val="28"/>
          <w:szCs w:val="28"/>
        </w:rPr>
      </w:pPr>
    </w:p>
    <w:sectPr w:rsidR="00021755" w:rsidRPr="0002175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21755"/>
    <w:rsid w:val="000A2E34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2021-02-23T00:48:00Z</dcterms:modified>
</cp:coreProperties>
</file>