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方正小标宋简体" w:eastAsia="方正小标宋简体"/>
          <w:sz w:val="36"/>
          <w:szCs w:val="36"/>
          <w:lang w:val="en-US" w:eastAsia="zh-CN"/>
        </w:rPr>
      </w:pPr>
      <w:r>
        <w:rPr>
          <w:rFonts w:hint="eastAsia" w:ascii="方正小标宋简体" w:eastAsia="方正小标宋简体"/>
          <w:sz w:val="36"/>
          <w:szCs w:val="36"/>
          <w:lang w:val="en-US" w:eastAsia="zh-CN"/>
        </w:rPr>
        <w:t>附件1</w:t>
      </w:r>
    </w:p>
    <w:p>
      <w:pPr>
        <w:spacing w:line="600" w:lineRule="exact"/>
        <w:jc w:val="center"/>
        <w:rPr>
          <w:rFonts w:hint="eastAsia" w:ascii="文星标宋" w:hAnsi="文星标宋" w:eastAsia="文星标宋" w:cs="文星标宋"/>
          <w:sz w:val="40"/>
          <w:szCs w:val="40"/>
        </w:rPr>
      </w:pPr>
      <w:r>
        <w:rPr>
          <w:rFonts w:hint="eastAsia" w:ascii="文星标宋" w:hAnsi="文星标宋" w:eastAsia="文星标宋" w:cs="文星标宋"/>
          <w:sz w:val="40"/>
          <w:szCs w:val="40"/>
          <w:lang w:val="en-US" w:eastAsia="zh-CN"/>
        </w:rPr>
        <w:t>尉氏县人民政府现行有效的</w:t>
      </w:r>
      <w:r>
        <w:rPr>
          <w:rFonts w:hint="eastAsia" w:ascii="文星标宋" w:hAnsi="文星标宋" w:eastAsia="文星标宋" w:cs="文星标宋"/>
          <w:sz w:val="40"/>
          <w:szCs w:val="40"/>
        </w:rPr>
        <w:t>规范性文件</w:t>
      </w:r>
      <w:r>
        <w:rPr>
          <w:rFonts w:hint="eastAsia" w:ascii="文星标宋" w:hAnsi="文星标宋" w:eastAsia="文星标宋" w:cs="文星标宋"/>
          <w:sz w:val="40"/>
          <w:szCs w:val="40"/>
          <w:lang w:eastAsia="zh-CN"/>
        </w:rPr>
        <w:t>目</w:t>
      </w:r>
      <w:r>
        <w:rPr>
          <w:rFonts w:hint="eastAsia" w:ascii="文星标宋" w:hAnsi="文星标宋" w:eastAsia="文星标宋" w:cs="文星标宋"/>
          <w:sz w:val="40"/>
          <w:szCs w:val="40"/>
        </w:rPr>
        <w:t>录</w:t>
      </w:r>
    </w:p>
    <w:p>
      <w:pPr>
        <w:spacing w:line="600" w:lineRule="exact"/>
        <w:jc w:val="center"/>
        <w:rPr>
          <w:rFonts w:hint="eastAsia" w:ascii="仿宋_GB2312" w:eastAsia="仿宋_GB2312"/>
          <w:sz w:val="32"/>
          <w:szCs w:val="32"/>
        </w:rPr>
      </w:pPr>
      <w:r>
        <w:rPr>
          <w:rFonts w:hint="eastAsia" w:ascii="方正小标宋简体" w:eastAsia="方正小标宋简体"/>
          <w:sz w:val="32"/>
          <w:szCs w:val="32"/>
          <w:lang w:val="en-US" w:eastAsia="zh-CN"/>
        </w:rPr>
        <w:t>（共36件，其中尉政9件，尉政办16件，尉政文11件）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4521"/>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25" w:type="dxa"/>
            <w:noWrap w:val="0"/>
            <w:vAlign w:val="center"/>
          </w:tcPr>
          <w:p>
            <w:pPr>
              <w:spacing w:line="240" w:lineRule="auto"/>
              <w:jc w:val="center"/>
              <w:rPr>
                <w:rFonts w:hint="eastAsia" w:ascii="仿宋" w:hAnsi="仿宋" w:eastAsia="仿宋" w:cs="仿宋"/>
                <w:b/>
                <w:bCs/>
                <w:sz w:val="36"/>
                <w:szCs w:val="36"/>
              </w:rPr>
            </w:pPr>
            <w:r>
              <w:rPr>
                <w:rFonts w:hint="eastAsia" w:ascii="仿宋" w:hAnsi="仿宋" w:eastAsia="仿宋" w:cs="仿宋"/>
                <w:b/>
                <w:bCs/>
                <w:sz w:val="36"/>
                <w:szCs w:val="36"/>
              </w:rPr>
              <w:t>序号</w:t>
            </w:r>
          </w:p>
        </w:tc>
        <w:tc>
          <w:tcPr>
            <w:tcW w:w="4755" w:type="dxa"/>
            <w:noWrap w:val="0"/>
            <w:vAlign w:val="center"/>
          </w:tcPr>
          <w:p>
            <w:pPr>
              <w:spacing w:line="240" w:lineRule="auto"/>
              <w:jc w:val="center"/>
              <w:rPr>
                <w:rFonts w:hint="eastAsia" w:ascii="仿宋" w:hAnsi="仿宋" w:eastAsia="仿宋" w:cs="仿宋"/>
                <w:b/>
                <w:bCs/>
                <w:sz w:val="36"/>
                <w:szCs w:val="36"/>
              </w:rPr>
            </w:pPr>
            <w:r>
              <w:rPr>
                <w:rFonts w:hint="eastAsia" w:ascii="仿宋" w:hAnsi="仿宋" w:eastAsia="仿宋" w:cs="仿宋"/>
                <w:b/>
                <w:bCs/>
                <w:sz w:val="36"/>
                <w:szCs w:val="36"/>
              </w:rPr>
              <w:t>规范性文件名称</w:t>
            </w:r>
          </w:p>
        </w:tc>
        <w:tc>
          <w:tcPr>
            <w:tcW w:w="2934" w:type="dxa"/>
            <w:noWrap w:val="0"/>
            <w:vAlign w:val="center"/>
          </w:tcPr>
          <w:p>
            <w:pPr>
              <w:spacing w:line="24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25"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highlight w:val="none"/>
              </w:rPr>
              <w:t>尉氏县人民政府关于印发尉氏县城市基础设施配套费征收管理办法的通知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尉政〔2011〕20号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25"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尉氏县人民政府关于进一步加强和规范工业项目用地管理工作的意见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尉政〔2012〕13号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尉氏县人民政府关于印发尉氏县国有土地上房屋征收与补偿试行意见的通知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尉政〔2012〕6号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尉氏县人民政府关于加快推进农村土地承包经营权流转促进适度规模经营的实施意见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尉政〔2013〕1号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225"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lang w:val="en-US" w:eastAsia="zh-CN"/>
              </w:rPr>
              <w:t>尉氏县人民政府办公室关于印发尉氏县行政事业单位国有资产管理暂行办法的通知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尉政办[2013]56号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225"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尉氏县人民政府关于印发尉氏县进一步加强艾滋病防治工作意见的通知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尉政文〔2013〕78号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25"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尉氏县人民政府关于印发尉氏县地下水开发利用保护管理办法的通知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尉政〔2014〕8号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25"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尉氏县人民政府办公室关于印发尉氏县城乡居民家庭经济状况核对暂行办法的通知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尉政办〔2014〕39号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25"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尉氏县人民政府办公室关于印发尉氏县门牌管理办法的通知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尉政办〔2014〕51号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尉氏县人民政府关于印发尉氏县离休人员医疗保险基金管理试行办法的通知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尉政文〔2014〕101号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尉氏县人民政府关于实行最严格水资源管理制度的实施意见</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尉政文〔2014〕128号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spacing w:line="240" w:lineRule="auto"/>
              <w:jc w:val="center"/>
              <w:rPr>
                <w:rFonts w:hint="default" w:ascii="仿宋" w:hAnsi="仿宋" w:eastAsia="仿宋" w:cs="仿宋"/>
                <w:b/>
                <w:bCs/>
                <w:kern w:val="2"/>
                <w:sz w:val="36"/>
                <w:szCs w:val="36"/>
                <w:lang w:val="en-US" w:eastAsia="zh-CN" w:bidi="ar-SA"/>
              </w:rPr>
            </w:pPr>
            <w:r>
              <w:rPr>
                <w:rFonts w:hint="eastAsia" w:ascii="仿宋" w:hAnsi="仿宋" w:eastAsia="仿宋" w:cs="仿宋"/>
                <w:b/>
                <w:bCs/>
                <w:sz w:val="36"/>
                <w:szCs w:val="36"/>
              </w:rPr>
              <w:t>序号</w:t>
            </w:r>
          </w:p>
        </w:tc>
        <w:tc>
          <w:tcPr>
            <w:tcW w:w="4755" w:type="dxa"/>
            <w:noWrap w:val="0"/>
            <w:vAlign w:val="center"/>
          </w:tcPr>
          <w:p>
            <w:pPr>
              <w:spacing w:line="240" w:lineRule="auto"/>
              <w:jc w:val="center"/>
              <w:rPr>
                <w:rFonts w:hint="eastAsia" w:ascii="仿宋" w:hAnsi="仿宋" w:eastAsia="仿宋" w:cs="仿宋"/>
                <w:b/>
                <w:bCs/>
                <w:kern w:val="2"/>
                <w:sz w:val="36"/>
                <w:szCs w:val="36"/>
                <w:lang w:val="en-US" w:eastAsia="zh-CN" w:bidi="ar-SA"/>
              </w:rPr>
            </w:pPr>
            <w:r>
              <w:rPr>
                <w:rFonts w:hint="eastAsia" w:ascii="仿宋" w:hAnsi="仿宋" w:eastAsia="仿宋" w:cs="仿宋"/>
                <w:b/>
                <w:bCs/>
                <w:sz w:val="36"/>
                <w:szCs w:val="36"/>
              </w:rPr>
              <w:t>规范性文件名称</w:t>
            </w:r>
          </w:p>
        </w:tc>
        <w:tc>
          <w:tcPr>
            <w:tcW w:w="2934" w:type="dxa"/>
            <w:noWrap w:val="0"/>
            <w:vAlign w:val="center"/>
          </w:tcPr>
          <w:p>
            <w:pPr>
              <w:spacing w:line="240" w:lineRule="auto"/>
              <w:jc w:val="center"/>
              <w:rPr>
                <w:rFonts w:hint="eastAsia" w:ascii="仿宋" w:hAnsi="仿宋" w:eastAsia="仿宋" w:cs="仿宋"/>
                <w:b/>
                <w:bCs/>
                <w:kern w:val="2"/>
                <w:sz w:val="36"/>
                <w:szCs w:val="36"/>
                <w:lang w:val="en-US" w:eastAsia="zh-CN" w:bidi="ar-SA"/>
              </w:rPr>
            </w:pPr>
            <w:r>
              <w:rPr>
                <w:rFonts w:hint="eastAsia" w:ascii="仿宋" w:hAnsi="仿宋" w:eastAsia="仿宋" w:cs="仿宋"/>
                <w:b/>
                <w:bCs/>
                <w:sz w:val="36"/>
                <w:szCs w:val="36"/>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尉氏县人民政府办公室关于印发尉氏县公共租赁住房管理办法的通知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尉政办〔2015〕67号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13</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尉氏县人民政府关于进一步落实最严格耕地保护制度的实施意见</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尉政〔2016〕9号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14</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尉氏县人民政府办公室关于印发尉氏县城区户外广告设置管理办法的通知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尉政办〔2016〕113号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尉氏县人民政府关于印发尉氏县幼儿园公建民营管理办法（试行）的通知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尉政文〔2016〕4号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16</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尉氏县人民政府关于全面实施临时救助制度的意见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尉政文〔2016〕140号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17</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尉氏县人民政府关于完善医疗救助制度全面开展困难群众重特大疾病医疗救助工作的实施意见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尉政文〔2016〕143号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尉氏县人民政府关于打赢水污染防治攻坚战的意见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尉政〔2017〕2号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19</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尉氏县人民政府关于进一步加强教育综合安全工作的意见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尉政〔2017〕3号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尉氏县人民政府关于印发尉氏县建立完善守信联合激励和失信联合惩戒制度加快推进社会诚信建设实施意见的通知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尉政〔2017〕4号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21</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尉氏县人民政府办公室关于进一步加强农资监管工作的意见</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尉政办〔2017〕4号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尉氏县人民政府办公室关于印发尉氏县农村集体资金资产资源代理服务实施办法的通知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尉政办〔2017〕21号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23</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尉氏县人民政府关于加强电力设施保护工作的通知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尉政文〔201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spacing w:line="240" w:lineRule="auto"/>
              <w:jc w:val="center"/>
              <w:rPr>
                <w:rFonts w:hint="default" w:ascii="仿宋" w:hAnsi="仿宋" w:eastAsia="仿宋" w:cs="仿宋"/>
                <w:b/>
                <w:bCs/>
                <w:kern w:val="2"/>
                <w:sz w:val="36"/>
                <w:szCs w:val="36"/>
                <w:lang w:val="en-US" w:eastAsia="zh-CN" w:bidi="ar-SA"/>
              </w:rPr>
            </w:pPr>
            <w:r>
              <w:rPr>
                <w:rFonts w:hint="eastAsia" w:ascii="仿宋" w:hAnsi="仿宋" w:eastAsia="仿宋" w:cs="仿宋"/>
                <w:b/>
                <w:bCs/>
                <w:sz w:val="36"/>
                <w:szCs w:val="36"/>
              </w:rPr>
              <w:t>序号</w:t>
            </w:r>
          </w:p>
        </w:tc>
        <w:tc>
          <w:tcPr>
            <w:tcW w:w="4755" w:type="dxa"/>
            <w:noWrap w:val="0"/>
            <w:vAlign w:val="center"/>
          </w:tcPr>
          <w:p>
            <w:pPr>
              <w:spacing w:line="240" w:lineRule="auto"/>
              <w:jc w:val="center"/>
              <w:rPr>
                <w:rFonts w:hint="eastAsia" w:ascii="仿宋" w:hAnsi="仿宋" w:eastAsia="仿宋" w:cs="仿宋"/>
                <w:b/>
                <w:bCs/>
                <w:kern w:val="2"/>
                <w:sz w:val="36"/>
                <w:szCs w:val="36"/>
                <w:lang w:val="en-US" w:eastAsia="zh-CN" w:bidi="ar-SA"/>
              </w:rPr>
            </w:pPr>
            <w:r>
              <w:rPr>
                <w:rFonts w:hint="eastAsia" w:ascii="仿宋" w:hAnsi="仿宋" w:eastAsia="仿宋" w:cs="仿宋"/>
                <w:b/>
                <w:bCs/>
                <w:sz w:val="36"/>
                <w:szCs w:val="36"/>
              </w:rPr>
              <w:t>规范性文件名称</w:t>
            </w:r>
          </w:p>
        </w:tc>
        <w:tc>
          <w:tcPr>
            <w:tcW w:w="2934" w:type="dxa"/>
            <w:noWrap w:val="0"/>
            <w:vAlign w:val="center"/>
          </w:tcPr>
          <w:p>
            <w:pPr>
              <w:spacing w:line="240" w:lineRule="auto"/>
              <w:jc w:val="center"/>
              <w:rPr>
                <w:rFonts w:hint="eastAsia" w:ascii="仿宋" w:hAnsi="仿宋" w:eastAsia="仿宋" w:cs="仿宋"/>
                <w:b/>
                <w:bCs/>
                <w:kern w:val="2"/>
                <w:sz w:val="36"/>
                <w:szCs w:val="36"/>
                <w:lang w:val="en-US" w:eastAsia="zh-CN" w:bidi="ar-SA"/>
              </w:rPr>
            </w:pPr>
            <w:r>
              <w:rPr>
                <w:rFonts w:hint="eastAsia" w:ascii="仿宋" w:hAnsi="仿宋" w:eastAsia="仿宋" w:cs="仿宋"/>
                <w:b/>
                <w:bCs/>
                <w:sz w:val="36"/>
                <w:szCs w:val="36"/>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24</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尉氏县人民政府关于印发尉氏县重金属污染防治工作方案的通知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尉政文〔2018〕65号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25</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尉氏县人民政府办公室关于印发城镇污水处理费征收管理办法的通知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尉政办〔2018〕37号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26</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尉氏县人民政府办公室关于印发尉氏县城区集中供热管理试行办法的通知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尉政办〔2018〕6号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27</w:t>
            </w:r>
          </w:p>
        </w:tc>
        <w:tc>
          <w:tcPr>
            <w:tcW w:w="4755"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尉氏县人民政府关于印发尉氏县污染防治攻坚战三年行动计划的通知</w:t>
            </w:r>
          </w:p>
        </w:tc>
        <w:tc>
          <w:tcPr>
            <w:tcW w:w="2934"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尉政文〔2018〕131号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28</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尉氏县人民政府关于加强物业管理工作的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意见</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尉政文〔2019〕62号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25"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47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尉氏县人民政府办公室关于进一步做好城镇困难职工解困脱困工作的意见</w:t>
            </w:r>
          </w:p>
        </w:tc>
        <w:tc>
          <w:tcPr>
            <w:tcW w:w="2934"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尉政办〔2019〕13号</w:t>
            </w:r>
          </w:p>
          <w:p>
            <w:p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25"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47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尉氏县人民政府办公室关于印发尉氏县农村特困人员供养服务机构管理办法（试行）的通知</w:t>
            </w:r>
          </w:p>
        </w:tc>
        <w:tc>
          <w:tcPr>
            <w:tcW w:w="2934"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(尉政办〔2019〕37号)</w:t>
            </w:r>
          </w:p>
          <w:p>
            <w:p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31</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尉氏县人民政府办公室关于印发尉氏县工程建设项目便捷开工审批改革实施方案试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行的通知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尉政办〔2019〕50号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32</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尉氏县人民政府关于印发尉氏县畜禽养殖禁养区划定调整工作实施方案的通知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尉政办（2020）3号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33</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尉氏县人民政府办公室关于印发综合利用尉氏县生猪调出大县奖励资金成立生猪生产发展风险补偿基金实施方案的通知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尉政办（2020）7号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34</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尉氏县人民政府办公室关于印发尉氏县2020年深化工程建设项目“便捷开工”改革“1322”实施方案的通知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尉政办（2020）15号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35</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尉氏县人民政府办公室关于印发尉氏县城镇小区配套幼儿园专项治理工作方案的通知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尉政办（2020）17号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36</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尉氏县人民政府关于印发《尉氏县人民政府工作规则》的通知</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尉政文（2020）51号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bl>
    <w:p>
      <w:pPr>
        <w:spacing w:line="600" w:lineRule="exact"/>
        <w:jc w:val="both"/>
        <w:rPr>
          <w:rFonts w:hint="eastAsia" w:ascii="方正小标宋简体" w:eastAsia="方正小标宋简体"/>
          <w:sz w:val="36"/>
          <w:szCs w:val="36"/>
          <w:lang w:val="en-US" w:eastAsia="zh-CN"/>
        </w:rPr>
      </w:pPr>
    </w:p>
    <w:p>
      <w:pPr>
        <w:spacing w:line="600" w:lineRule="exact"/>
        <w:jc w:val="both"/>
        <w:rPr>
          <w:rFonts w:hint="default" w:ascii="方正小标宋简体" w:eastAsia="方正小标宋简体"/>
          <w:sz w:val="36"/>
          <w:szCs w:val="36"/>
          <w:lang w:val="en-US" w:eastAsia="zh-CN"/>
        </w:rPr>
      </w:pPr>
      <w:r>
        <w:rPr>
          <w:rFonts w:hint="eastAsia" w:ascii="方正小标宋简体" w:eastAsia="方正小标宋简体"/>
          <w:sz w:val="36"/>
          <w:szCs w:val="36"/>
          <w:lang w:val="en-US" w:eastAsia="zh-CN"/>
        </w:rPr>
        <w:t>附件2</w:t>
      </w:r>
    </w:p>
    <w:p>
      <w:pPr>
        <w:spacing w:line="600" w:lineRule="exact"/>
        <w:jc w:val="center"/>
        <w:rPr>
          <w:rFonts w:hint="eastAsia" w:ascii="文星标宋" w:hAnsi="文星标宋" w:eastAsia="文星标宋" w:cs="文星标宋"/>
          <w:sz w:val="40"/>
          <w:szCs w:val="40"/>
        </w:rPr>
      </w:pPr>
      <w:r>
        <w:rPr>
          <w:rFonts w:hint="eastAsia" w:ascii="文星标宋" w:hAnsi="文星标宋" w:eastAsia="文星标宋" w:cs="文星标宋"/>
          <w:sz w:val="40"/>
          <w:szCs w:val="40"/>
          <w:lang w:val="en-US" w:eastAsia="zh-CN"/>
        </w:rPr>
        <w:t>尉氏县人民政府决定废止的</w:t>
      </w:r>
      <w:r>
        <w:rPr>
          <w:rFonts w:hint="eastAsia" w:ascii="文星标宋" w:hAnsi="文星标宋" w:eastAsia="文星标宋" w:cs="文星标宋"/>
          <w:sz w:val="40"/>
          <w:szCs w:val="40"/>
        </w:rPr>
        <w:t>规范性文件目录</w:t>
      </w:r>
    </w:p>
    <w:p>
      <w:pPr>
        <w:spacing w:line="600" w:lineRule="exact"/>
        <w:jc w:val="center"/>
        <w:rPr>
          <w:rFonts w:hint="eastAsia" w:ascii="方正小标宋简体" w:hAnsi="Calibri" w:eastAsia="方正小标宋简体" w:cs="Times New Roman"/>
          <w:sz w:val="32"/>
          <w:szCs w:val="32"/>
          <w:lang w:val="en-US" w:eastAsia="zh-CN"/>
        </w:rPr>
      </w:pPr>
      <w:r>
        <w:rPr>
          <w:rFonts w:hint="eastAsia" w:ascii="方正小标宋简体" w:hAnsi="Calibri" w:eastAsia="方正小标宋简体" w:cs="Times New Roman"/>
          <w:sz w:val="32"/>
          <w:szCs w:val="32"/>
          <w:lang w:val="en-US" w:eastAsia="zh-CN"/>
        </w:rPr>
        <w:t>（共4件）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4864"/>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55" w:type="dxa"/>
            <w:noWrap w:val="0"/>
            <w:vAlign w:val="center"/>
          </w:tcPr>
          <w:p>
            <w:pPr>
              <w:spacing w:line="240" w:lineRule="auto"/>
              <w:jc w:val="center"/>
              <w:rPr>
                <w:rFonts w:hint="eastAsia" w:ascii="仿宋" w:hAnsi="仿宋" w:eastAsia="仿宋" w:cs="仿宋"/>
                <w:b/>
                <w:bCs/>
                <w:sz w:val="36"/>
                <w:szCs w:val="36"/>
              </w:rPr>
            </w:pPr>
            <w:r>
              <w:rPr>
                <w:rFonts w:hint="eastAsia" w:ascii="仿宋" w:hAnsi="仿宋" w:eastAsia="仿宋" w:cs="仿宋"/>
                <w:b/>
                <w:bCs/>
                <w:sz w:val="36"/>
                <w:szCs w:val="36"/>
              </w:rPr>
              <w:t>序号</w:t>
            </w:r>
          </w:p>
        </w:tc>
        <w:tc>
          <w:tcPr>
            <w:tcW w:w="5025" w:type="dxa"/>
            <w:noWrap w:val="0"/>
            <w:vAlign w:val="center"/>
          </w:tcPr>
          <w:p>
            <w:pPr>
              <w:spacing w:line="240" w:lineRule="auto"/>
              <w:jc w:val="center"/>
              <w:rPr>
                <w:rFonts w:hint="eastAsia" w:ascii="仿宋" w:hAnsi="仿宋" w:eastAsia="仿宋" w:cs="仿宋"/>
                <w:b/>
                <w:bCs/>
                <w:sz w:val="36"/>
                <w:szCs w:val="36"/>
              </w:rPr>
            </w:pPr>
            <w:r>
              <w:rPr>
                <w:rFonts w:hint="eastAsia" w:ascii="仿宋" w:hAnsi="仿宋" w:eastAsia="仿宋" w:cs="仿宋"/>
                <w:b/>
                <w:bCs/>
                <w:sz w:val="36"/>
                <w:szCs w:val="36"/>
              </w:rPr>
              <w:t>规范性文件名称</w:t>
            </w:r>
          </w:p>
        </w:tc>
        <w:tc>
          <w:tcPr>
            <w:tcW w:w="2775" w:type="dxa"/>
            <w:noWrap w:val="0"/>
            <w:vAlign w:val="center"/>
          </w:tcPr>
          <w:p>
            <w:pPr>
              <w:spacing w:line="24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55"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p>
        </w:tc>
        <w:tc>
          <w:tcPr>
            <w:tcW w:w="50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尉氏县人民政府关于印发尉氏县土地收益征收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eastAsia="仿宋_GB2312"/>
                <w:b w:val="0"/>
                <w:sz w:val="32"/>
                <w:lang w:val="en-US" w:eastAsia="zh-CN"/>
              </w:rPr>
            </w:pPr>
            <w:r>
              <w:rPr>
                <w:rFonts w:hint="eastAsia" w:ascii="仿宋_GB2312" w:hAnsi="仿宋_GB2312" w:eastAsia="仿宋_GB2312" w:cs="仿宋_GB2312"/>
                <w:sz w:val="24"/>
                <w:szCs w:val="24"/>
                <w:lang w:val="en-US" w:eastAsia="zh-CN"/>
              </w:rPr>
              <w:t>暂行办法的通知</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尉政〔2010〕12号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55"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p>
        </w:tc>
        <w:tc>
          <w:tcPr>
            <w:tcW w:w="5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尉氏县人民政府关于印发尉氏县生产使用预拌混凝土预拌砂浆管理规定的通知</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尉政〔2011〕14号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p>
        </w:tc>
        <w:tc>
          <w:tcPr>
            <w:tcW w:w="5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尉氏县人民政府关于促进房地产市场持续健康发展的若干意见</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尉政〔2015〕4号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w:t>
            </w:r>
          </w:p>
        </w:tc>
        <w:tc>
          <w:tcPr>
            <w:tcW w:w="5025" w:type="dxa"/>
            <w:noWrap w:val="0"/>
            <w:vAlign w:val="center"/>
          </w:tcPr>
          <w:p>
            <w:pPr>
              <w:rPr>
                <w:rFonts w:hint="eastAsia" w:ascii="仿宋" w:hAnsi="仿宋" w:eastAsia="仿宋" w:cs="仿宋"/>
                <w:sz w:val="24"/>
                <w:szCs w:val="24"/>
                <w:lang w:val="en-US" w:eastAsia="zh-CN"/>
              </w:rPr>
            </w:pPr>
            <w:r>
              <w:rPr>
                <w:rFonts w:hint="eastAsia" w:ascii="仿宋_GB2312" w:hAnsi="仿宋_GB2312" w:eastAsia="仿宋_GB2312" w:cs="仿宋_GB2312"/>
                <w:sz w:val="24"/>
                <w:szCs w:val="24"/>
                <w:lang w:val="en-US" w:eastAsia="zh-CN"/>
              </w:rPr>
              <w:t>尉氏县人民政府关于印发尉氏县城乡居民社会养老保险试点工作实施办法的通知</w:t>
            </w:r>
          </w:p>
        </w:tc>
        <w:tc>
          <w:tcPr>
            <w:tcW w:w="2775" w:type="dxa"/>
            <w:noWrap w:val="0"/>
            <w:vAlign w:val="center"/>
          </w:tcPr>
          <w:p>
            <w:pPr>
              <w:jc w:val="center"/>
              <w:rPr>
                <w:rFonts w:hint="eastAsia" w:ascii="仿宋" w:hAnsi="仿宋" w:eastAsia="仿宋" w:cs="仿宋"/>
                <w:kern w:val="2"/>
                <w:sz w:val="24"/>
                <w:szCs w:val="24"/>
                <w:lang w:val="en-US" w:eastAsia="zh-CN" w:bidi="ar-SA"/>
              </w:rPr>
            </w:pPr>
            <w:r>
              <w:rPr>
                <w:rFonts w:hint="eastAsia" w:ascii="仿宋_GB2312" w:hAnsi="仿宋_GB2312" w:eastAsia="仿宋_GB2312" w:cs="仿宋_GB2312"/>
                <w:sz w:val="24"/>
                <w:szCs w:val="24"/>
                <w:lang w:val="en-US" w:eastAsia="zh-CN"/>
              </w:rPr>
              <w:t>尉政〔2011〕12号</w:t>
            </w:r>
          </w:p>
        </w:tc>
      </w:tr>
    </w:tbl>
    <w:p>
      <w:pPr>
        <w:spacing w:line="600" w:lineRule="exact"/>
        <w:jc w:val="both"/>
        <w:rPr>
          <w:rFonts w:hint="eastAsia" w:ascii="方正小标宋简体" w:eastAsia="方正小标宋简体"/>
          <w:sz w:val="44"/>
          <w:szCs w:val="44"/>
          <w:lang w:val="en-US" w:eastAsia="zh-CN"/>
        </w:rPr>
      </w:pPr>
    </w:p>
    <w:p>
      <w:pPr>
        <w:spacing w:line="600" w:lineRule="exact"/>
        <w:jc w:val="both"/>
        <w:rPr>
          <w:rFonts w:hint="eastAsia" w:ascii="方正小标宋简体" w:eastAsia="方正小标宋简体"/>
          <w:sz w:val="44"/>
          <w:szCs w:val="44"/>
          <w:lang w:val="en-US" w:eastAsia="zh-CN"/>
        </w:rPr>
      </w:pPr>
    </w:p>
    <w:p>
      <w:pPr>
        <w:spacing w:line="600" w:lineRule="exact"/>
        <w:jc w:val="both"/>
        <w:rPr>
          <w:rFonts w:hint="eastAsia" w:ascii="方正小标宋简体" w:eastAsia="方正小标宋简体"/>
          <w:sz w:val="44"/>
          <w:szCs w:val="44"/>
          <w:lang w:val="en-US" w:eastAsia="zh-CN"/>
        </w:rPr>
      </w:pPr>
    </w:p>
    <w:p>
      <w:pPr>
        <w:spacing w:line="600" w:lineRule="exact"/>
        <w:jc w:val="both"/>
        <w:rPr>
          <w:rFonts w:hint="eastAsia" w:ascii="方正小标宋简体" w:eastAsia="方正小标宋简体"/>
          <w:sz w:val="44"/>
          <w:szCs w:val="44"/>
          <w:lang w:val="en-US" w:eastAsia="zh-CN"/>
        </w:rPr>
      </w:pPr>
    </w:p>
    <w:p>
      <w:pPr>
        <w:spacing w:line="600" w:lineRule="exact"/>
        <w:jc w:val="both"/>
        <w:rPr>
          <w:rFonts w:hint="eastAsia" w:ascii="方正小标宋简体" w:eastAsia="方正小标宋简体"/>
          <w:sz w:val="44"/>
          <w:szCs w:val="44"/>
          <w:lang w:val="en-US" w:eastAsia="zh-CN"/>
        </w:rPr>
      </w:pPr>
    </w:p>
    <w:p>
      <w:pPr>
        <w:spacing w:line="600" w:lineRule="exact"/>
        <w:jc w:val="both"/>
        <w:rPr>
          <w:rFonts w:hint="eastAsia" w:ascii="方正小标宋简体" w:eastAsia="方正小标宋简体"/>
          <w:sz w:val="44"/>
          <w:szCs w:val="44"/>
          <w:lang w:val="en-US" w:eastAsia="zh-CN"/>
        </w:rPr>
      </w:pPr>
    </w:p>
    <w:p>
      <w:pPr>
        <w:spacing w:line="600" w:lineRule="exact"/>
        <w:jc w:val="both"/>
        <w:rPr>
          <w:rFonts w:hint="eastAsia" w:ascii="方正小标宋简体" w:eastAsia="方正小标宋简体"/>
          <w:sz w:val="44"/>
          <w:szCs w:val="44"/>
          <w:lang w:val="en-US" w:eastAsia="zh-CN"/>
        </w:rPr>
      </w:pPr>
    </w:p>
    <w:p>
      <w:pPr>
        <w:spacing w:line="600" w:lineRule="exact"/>
        <w:jc w:val="both"/>
        <w:rPr>
          <w:rFonts w:hint="eastAsia" w:ascii="方正小标宋简体" w:eastAsia="方正小标宋简体"/>
          <w:sz w:val="44"/>
          <w:szCs w:val="44"/>
          <w:lang w:val="en-US" w:eastAsia="zh-CN"/>
        </w:rPr>
      </w:pPr>
    </w:p>
    <w:p>
      <w:pPr>
        <w:spacing w:line="600" w:lineRule="exact"/>
        <w:jc w:val="both"/>
        <w:rPr>
          <w:rFonts w:hint="eastAsia" w:ascii="方正小标宋简体" w:eastAsia="方正小标宋简体"/>
          <w:sz w:val="44"/>
          <w:szCs w:val="44"/>
          <w:lang w:val="en-US" w:eastAsia="zh-CN"/>
        </w:rPr>
      </w:pPr>
    </w:p>
    <w:p>
      <w:pPr>
        <w:spacing w:line="600" w:lineRule="exact"/>
        <w:jc w:val="both"/>
        <w:rPr>
          <w:rFonts w:hint="eastAsia" w:ascii="方正小标宋简体" w:eastAsia="方正小标宋简体"/>
          <w:sz w:val="44"/>
          <w:szCs w:val="44"/>
          <w:lang w:val="en-US" w:eastAsia="zh-CN"/>
        </w:rPr>
      </w:pPr>
    </w:p>
    <w:p>
      <w:pPr>
        <w:spacing w:line="600" w:lineRule="exact"/>
        <w:jc w:val="both"/>
        <w:rPr>
          <w:rFonts w:hint="eastAsia" w:ascii="方正小标宋简体" w:eastAsia="方正小标宋简体"/>
          <w:sz w:val="44"/>
          <w:szCs w:val="44"/>
          <w:lang w:val="en-US" w:eastAsia="zh-CN"/>
        </w:rPr>
      </w:pPr>
    </w:p>
    <w:p>
      <w:pPr>
        <w:spacing w:line="600" w:lineRule="exact"/>
        <w:jc w:val="both"/>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附件3</w:t>
      </w:r>
    </w:p>
    <w:p>
      <w:pPr>
        <w:spacing w:line="600" w:lineRule="exact"/>
        <w:jc w:val="center"/>
        <w:rPr>
          <w:rFonts w:hint="eastAsia" w:ascii="文星标宋" w:hAnsi="文星标宋" w:eastAsia="文星标宋" w:cs="文星标宋"/>
          <w:sz w:val="40"/>
          <w:szCs w:val="40"/>
        </w:rPr>
      </w:pPr>
      <w:r>
        <w:rPr>
          <w:rFonts w:hint="eastAsia" w:ascii="文星标宋" w:hAnsi="文星标宋" w:eastAsia="文星标宋" w:cs="文星标宋"/>
          <w:sz w:val="40"/>
          <w:szCs w:val="40"/>
          <w:lang w:val="en-US" w:eastAsia="zh-CN"/>
        </w:rPr>
        <w:t>尉氏县人民政府决定重新修订的</w:t>
      </w:r>
      <w:r>
        <w:rPr>
          <w:rFonts w:hint="eastAsia" w:ascii="文星标宋" w:hAnsi="文星标宋" w:eastAsia="文星标宋" w:cs="文星标宋"/>
          <w:sz w:val="40"/>
          <w:szCs w:val="40"/>
        </w:rPr>
        <w:t>规范性文件</w:t>
      </w:r>
    </w:p>
    <w:p>
      <w:pPr>
        <w:spacing w:line="600" w:lineRule="exact"/>
        <w:jc w:val="center"/>
        <w:rPr>
          <w:rFonts w:hint="eastAsia" w:ascii="文星标宋" w:hAnsi="文星标宋" w:eastAsia="文星标宋" w:cs="文星标宋"/>
          <w:sz w:val="40"/>
          <w:szCs w:val="40"/>
        </w:rPr>
      </w:pPr>
      <w:bookmarkStart w:id="0" w:name="_GoBack"/>
      <w:bookmarkEnd w:id="0"/>
      <w:r>
        <w:rPr>
          <w:rFonts w:hint="eastAsia" w:ascii="文星标宋" w:hAnsi="文星标宋" w:eastAsia="文星标宋" w:cs="文星标宋"/>
          <w:sz w:val="40"/>
          <w:szCs w:val="40"/>
        </w:rPr>
        <w:t>目</w:t>
      </w:r>
      <w:r>
        <w:rPr>
          <w:rFonts w:hint="eastAsia" w:ascii="文星标宋" w:hAnsi="文星标宋" w:eastAsia="文星标宋" w:cs="文星标宋"/>
          <w:sz w:val="40"/>
          <w:szCs w:val="40"/>
          <w:lang w:val="en-US" w:eastAsia="zh-CN"/>
        </w:rPr>
        <w:t xml:space="preserve">  </w:t>
      </w:r>
      <w:r>
        <w:rPr>
          <w:rFonts w:hint="eastAsia" w:ascii="文星标宋" w:hAnsi="文星标宋" w:eastAsia="文星标宋" w:cs="文星标宋"/>
          <w:sz w:val="40"/>
          <w:szCs w:val="40"/>
        </w:rPr>
        <w:t>录</w:t>
      </w:r>
    </w:p>
    <w:p>
      <w:pPr>
        <w:spacing w:line="600" w:lineRule="exact"/>
        <w:jc w:val="center"/>
        <w:rPr>
          <w:rFonts w:hint="eastAsia" w:ascii="仿宋_GB2312" w:eastAsia="仿宋_GB2312"/>
          <w:sz w:val="32"/>
          <w:szCs w:val="32"/>
        </w:rPr>
      </w:pPr>
      <w:r>
        <w:rPr>
          <w:rFonts w:hint="eastAsia" w:ascii="方正小标宋简体" w:eastAsia="方正小标宋简体"/>
          <w:sz w:val="32"/>
          <w:szCs w:val="32"/>
          <w:lang w:val="en-US" w:eastAsia="zh-CN"/>
        </w:rPr>
        <w:t>（共5件，其中尉政2件，尉政办1件，尉政文2件）</w:t>
      </w:r>
    </w:p>
    <w:tbl>
      <w:tblPr>
        <w:tblStyle w:val="4"/>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2994"/>
        <w:gridCol w:w="2418"/>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30" w:type="dxa"/>
            <w:noWrap w:val="0"/>
            <w:vAlign w:val="center"/>
          </w:tcPr>
          <w:p>
            <w:pPr>
              <w:spacing w:line="240" w:lineRule="auto"/>
              <w:jc w:val="center"/>
              <w:rPr>
                <w:rFonts w:hint="eastAsia" w:ascii="仿宋" w:hAnsi="仿宋" w:eastAsia="仿宋" w:cs="仿宋"/>
                <w:b/>
                <w:bCs/>
                <w:sz w:val="36"/>
                <w:szCs w:val="36"/>
              </w:rPr>
            </w:pPr>
            <w:r>
              <w:rPr>
                <w:rFonts w:hint="eastAsia" w:ascii="仿宋" w:hAnsi="仿宋" w:eastAsia="仿宋" w:cs="仿宋"/>
                <w:b/>
                <w:bCs/>
                <w:sz w:val="36"/>
                <w:szCs w:val="36"/>
              </w:rPr>
              <w:t>序号</w:t>
            </w:r>
          </w:p>
        </w:tc>
        <w:tc>
          <w:tcPr>
            <w:tcW w:w="3150" w:type="dxa"/>
            <w:noWrap w:val="0"/>
            <w:vAlign w:val="center"/>
          </w:tcPr>
          <w:p>
            <w:pPr>
              <w:spacing w:line="240" w:lineRule="auto"/>
              <w:jc w:val="center"/>
              <w:rPr>
                <w:rFonts w:hint="eastAsia" w:ascii="仿宋" w:hAnsi="仿宋" w:eastAsia="仿宋" w:cs="仿宋"/>
                <w:b/>
                <w:bCs/>
                <w:sz w:val="36"/>
                <w:szCs w:val="36"/>
              </w:rPr>
            </w:pPr>
            <w:r>
              <w:rPr>
                <w:rFonts w:hint="eastAsia" w:ascii="仿宋" w:hAnsi="仿宋" w:eastAsia="仿宋" w:cs="仿宋"/>
                <w:b/>
                <w:bCs/>
                <w:sz w:val="36"/>
                <w:szCs w:val="36"/>
              </w:rPr>
              <w:t>规范性文件名称</w:t>
            </w:r>
          </w:p>
        </w:tc>
        <w:tc>
          <w:tcPr>
            <w:tcW w:w="2512" w:type="dxa"/>
            <w:noWrap w:val="0"/>
            <w:vAlign w:val="center"/>
          </w:tcPr>
          <w:p>
            <w:pPr>
              <w:spacing w:line="24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文号</w:t>
            </w:r>
          </w:p>
        </w:tc>
        <w:tc>
          <w:tcPr>
            <w:tcW w:w="2252" w:type="dxa"/>
            <w:noWrap w:val="0"/>
            <w:vAlign w:val="center"/>
          </w:tcPr>
          <w:p>
            <w:pPr>
              <w:spacing w:line="240" w:lineRule="auto"/>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030"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p>
        </w:tc>
        <w:tc>
          <w:tcPr>
            <w:tcW w:w="3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尉氏县人民政府关于印发尉氏县人民防空工程建设管理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仿宋_GB2312"/>
                <w:b w:val="0"/>
                <w:sz w:val="32"/>
                <w:lang w:val="en-US" w:eastAsia="zh-CN"/>
              </w:rPr>
            </w:pPr>
            <w:r>
              <w:rPr>
                <w:rFonts w:hint="eastAsia" w:ascii="仿宋_GB2312" w:hAnsi="仿宋_GB2312" w:eastAsia="仿宋_GB2312" w:cs="仿宋_GB2312"/>
                <w:sz w:val="24"/>
                <w:szCs w:val="24"/>
              </w:rPr>
              <w:t>办法的通知</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尉政〔2011〕15号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eastAsia="仿宋_GB2312"/>
                <w:b w:val="0"/>
                <w:sz w:val="32"/>
                <w:lang w:val="en-US" w:eastAsia="zh-CN"/>
              </w:rPr>
            </w:pP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eastAsia="仿宋_GB2312"/>
                <w:b w:val="0"/>
                <w:sz w:val="32"/>
                <w:lang w:val="en-US" w:eastAsia="zh-CN"/>
              </w:rPr>
            </w:pPr>
            <w:r>
              <w:rPr>
                <w:rFonts w:hint="eastAsia" w:ascii="仿宋_GB2312" w:hAnsi="仿宋_GB2312" w:eastAsia="仿宋_GB2312" w:cs="仿宋_GB2312"/>
                <w:sz w:val="24"/>
                <w:szCs w:val="24"/>
                <w:lang w:val="en-US"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0"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p>
        </w:tc>
        <w:tc>
          <w:tcPr>
            <w:tcW w:w="3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尉氏县人民政府办公室关于印发尉氏县物业管理办法的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通知</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尉政办〔2011〕13号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p>
        </w:tc>
        <w:tc>
          <w:tcPr>
            <w:tcW w:w="3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尉氏县人民政府关于印发尉氏县城市公共汽电车客运管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理办法的通知</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尉政文〔2016〕28号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3150" w:type="dxa"/>
            <w:noWrap w:val="0"/>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尉氏县人民政府关于印发尉氏县重污染天气应急预案（2019年修订）的通知</w:t>
            </w:r>
          </w:p>
        </w:tc>
        <w:tc>
          <w:tcPr>
            <w:tcW w:w="2512" w:type="dxa"/>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尉政〔2019〕4号</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尉氏县人民政府关于印发尉氏县城规划区个人建房管理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暂行办法的通知</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尉政文〔2019〕82号</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城市管理局（城市综合执法局）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379DB"/>
    <w:rsid w:val="1443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2020-10-22T08:37:00Z</dcterms:created>
  <dc:creator>Administrator</dc:creator>
  <cp:lastModifiedBy>Administrator</cp:lastModifiedBy>
  <dcterms:modified xsi:type="dcterms:W3CDTF">2020-10-22T08:39:22Z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